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000001" w14:textId="77777777" w:rsidR="000F06A0" w:rsidRDefault="00CA4F74">
      <w:r>
        <w:rPr>
          <w:noProof/>
        </w:rPr>
        <w:drawing>
          <wp:anchor distT="114300" distB="114300" distL="114300" distR="114300" simplePos="0" relativeHeight="251658240" behindDoc="1" locked="0" layoutInCell="1" hidden="0" allowOverlap="1">
            <wp:simplePos x="0" y="0"/>
            <wp:positionH relativeFrom="page">
              <wp:posOffset>9525</wp:posOffset>
            </wp:positionH>
            <wp:positionV relativeFrom="page">
              <wp:posOffset>-9524</wp:posOffset>
            </wp:positionV>
            <wp:extent cx="7758113" cy="10107261"/>
            <wp:effectExtent l="0" t="0" r="0" b="0"/>
            <wp:wrapNone/>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7758113" cy="10107261"/>
                    </a:xfrm>
                    <a:prstGeom prst="rect">
                      <a:avLst/>
                    </a:prstGeom>
                    <a:ln/>
                  </pic:spPr>
                </pic:pic>
              </a:graphicData>
            </a:graphic>
          </wp:anchor>
        </w:drawing>
      </w:r>
    </w:p>
    <w:tbl>
      <w:tblPr>
        <w:tblStyle w:val="a"/>
        <w:tblW w:w="9360" w:type="dxa"/>
        <w:tblLayout w:type="fixed"/>
        <w:tblLook w:val="0600" w:firstRow="0" w:lastRow="0" w:firstColumn="0" w:lastColumn="0" w:noHBand="1" w:noVBand="1"/>
      </w:tblPr>
      <w:tblGrid>
        <w:gridCol w:w="4680"/>
        <w:gridCol w:w="4680"/>
      </w:tblGrid>
      <w:tr w:rsidR="000F06A0" w14:paraId="4AD9CF99" w14:textId="77777777">
        <w:tc>
          <w:tcPr>
            <w:tcW w:w="4680" w:type="dxa"/>
            <w:tcBorders>
              <w:bottom w:val="nil"/>
            </w:tcBorders>
            <w:shd w:val="clear" w:color="auto" w:fill="auto"/>
            <w:tcMar>
              <w:top w:w="100" w:type="dxa"/>
              <w:left w:w="100" w:type="dxa"/>
              <w:bottom w:w="100" w:type="dxa"/>
              <w:right w:w="100" w:type="dxa"/>
            </w:tcMar>
          </w:tcPr>
          <w:p w14:paraId="00000002" w14:textId="77777777" w:rsidR="000F06A0" w:rsidRDefault="00CA4F74">
            <w:pPr>
              <w:spacing w:line="240" w:lineRule="auto"/>
            </w:pPr>
            <w:r>
              <w:rPr>
                <w:noProof/>
              </w:rPr>
              <w:drawing>
                <wp:inline distT="114300" distB="114300" distL="114300" distR="114300">
                  <wp:extent cx="1590675" cy="295275"/>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590675" cy="295275"/>
                          </a:xfrm>
                          <a:prstGeom prst="rect">
                            <a:avLst/>
                          </a:prstGeom>
                          <a:ln/>
                        </pic:spPr>
                      </pic:pic>
                    </a:graphicData>
                  </a:graphic>
                </wp:inline>
              </w:drawing>
            </w:r>
          </w:p>
        </w:tc>
        <w:tc>
          <w:tcPr>
            <w:tcW w:w="4680" w:type="dxa"/>
            <w:tcBorders>
              <w:bottom w:val="nil"/>
            </w:tcBorders>
            <w:shd w:val="clear" w:color="auto" w:fill="auto"/>
            <w:tcMar>
              <w:top w:w="100" w:type="dxa"/>
              <w:left w:w="100" w:type="dxa"/>
              <w:bottom w:w="100" w:type="dxa"/>
              <w:right w:w="100" w:type="dxa"/>
            </w:tcMar>
          </w:tcPr>
          <w:p w14:paraId="00000003" w14:textId="77777777" w:rsidR="000F06A0" w:rsidRDefault="00CA4F74">
            <w:pPr>
              <w:widowControl w:val="0"/>
              <w:jc w:val="right"/>
              <w:rPr>
                <w:rFonts w:ascii="Poppins" w:eastAsia="Poppins" w:hAnsi="Poppins" w:cs="Poppins"/>
                <w:b/>
                <w:color w:val="FFFFFF"/>
                <w:sz w:val="20"/>
                <w:szCs w:val="20"/>
              </w:rPr>
            </w:pPr>
            <w:r>
              <w:rPr>
                <w:rFonts w:ascii="Poppins" w:eastAsia="Poppins" w:hAnsi="Poppins" w:cs="Poppins"/>
                <w:color w:val="FFFFFF"/>
                <w:sz w:val="20"/>
                <w:szCs w:val="20"/>
              </w:rPr>
              <w:t>Prepared on:</w:t>
            </w:r>
            <w:r>
              <w:rPr>
                <w:rFonts w:ascii="Poppins" w:eastAsia="Poppins" w:hAnsi="Poppins" w:cs="Poppins"/>
                <w:b/>
                <w:color w:val="FFFFFF"/>
                <w:sz w:val="20"/>
                <w:szCs w:val="20"/>
              </w:rPr>
              <w:t xml:space="preserve"> </w:t>
            </w:r>
            <w:r>
              <w:rPr>
                <w:rFonts w:ascii="Poppins" w:eastAsia="Poppins" w:hAnsi="Poppins" w:cs="Poppins"/>
                <w:b/>
                <w:color w:val="FFFFFF"/>
                <w:sz w:val="20"/>
                <w:szCs w:val="20"/>
                <w:shd w:val="clear" w:color="auto" w:fill="26679B"/>
              </w:rPr>
              <w:t>2022-01-11</w:t>
            </w:r>
            <w:r>
              <w:rPr>
                <w:rFonts w:ascii="Poppins" w:eastAsia="Poppins" w:hAnsi="Poppins" w:cs="Poppins"/>
                <w:b/>
                <w:color w:val="FFFFFF"/>
                <w:sz w:val="20"/>
                <w:szCs w:val="20"/>
              </w:rPr>
              <w:t xml:space="preserve">     </w:t>
            </w:r>
          </w:p>
          <w:p w14:paraId="00000004" w14:textId="77777777" w:rsidR="000F06A0" w:rsidRDefault="00CA4F74">
            <w:pPr>
              <w:widowControl w:val="0"/>
              <w:jc w:val="right"/>
              <w:rPr>
                <w:color w:val="FFFFFF"/>
              </w:rPr>
            </w:pPr>
            <w:r>
              <w:rPr>
                <w:rFonts w:ascii="Poppins" w:eastAsia="Poppins" w:hAnsi="Poppins" w:cs="Poppins"/>
                <w:color w:val="FFFFFF"/>
                <w:sz w:val="20"/>
                <w:szCs w:val="20"/>
              </w:rPr>
              <w:t>Valid until:</w:t>
            </w:r>
            <w:r>
              <w:rPr>
                <w:rFonts w:ascii="Poppins" w:eastAsia="Poppins" w:hAnsi="Poppins" w:cs="Poppins"/>
                <w:b/>
                <w:color w:val="FFFFFF"/>
                <w:sz w:val="20"/>
                <w:szCs w:val="20"/>
              </w:rPr>
              <w:t xml:space="preserve"> </w:t>
            </w:r>
            <w:r>
              <w:rPr>
                <w:rFonts w:ascii="Poppins" w:eastAsia="Poppins" w:hAnsi="Poppins" w:cs="Poppins"/>
                <w:b/>
                <w:color w:val="FFFFFF"/>
                <w:sz w:val="20"/>
                <w:szCs w:val="20"/>
                <w:shd w:val="clear" w:color="auto" w:fill="26679B"/>
              </w:rPr>
              <w:t>2022-01-11</w:t>
            </w:r>
          </w:p>
        </w:tc>
      </w:tr>
      <w:tr w:rsidR="000F06A0" w14:paraId="20FDFBC6" w14:textId="77777777">
        <w:trPr>
          <w:trHeight w:val="10204"/>
        </w:trPr>
        <w:tc>
          <w:tcPr>
            <w:tcW w:w="9360" w:type="dxa"/>
            <w:gridSpan w:val="2"/>
            <w:tcBorders>
              <w:top w:val="nil"/>
              <w:left w:val="nil"/>
              <w:bottom w:val="nil"/>
              <w:right w:val="nil"/>
            </w:tcBorders>
            <w:tcMar>
              <w:top w:w="100" w:type="dxa"/>
              <w:left w:w="100" w:type="dxa"/>
              <w:bottom w:w="100" w:type="dxa"/>
              <w:right w:w="100" w:type="dxa"/>
            </w:tcMar>
            <w:vAlign w:val="center"/>
          </w:tcPr>
          <w:p w14:paraId="00000005" w14:textId="77777777" w:rsidR="000F06A0" w:rsidRDefault="00CA4F74">
            <w:pPr>
              <w:widowControl w:val="0"/>
              <w:pBdr>
                <w:top w:val="nil"/>
                <w:left w:val="nil"/>
                <w:bottom w:val="nil"/>
                <w:right w:val="nil"/>
                <w:between w:val="nil"/>
              </w:pBdr>
              <w:spacing w:line="192" w:lineRule="auto"/>
              <w:rPr>
                <w:rFonts w:ascii="Poppins" w:eastAsia="Poppins" w:hAnsi="Poppins" w:cs="Poppins"/>
                <w:b/>
                <w:color w:val="FFFFFF"/>
                <w:sz w:val="96"/>
                <w:szCs w:val="96"/>
              </w:rPr>
            </w:pPr>
            <w:r>
              <w:rPr>
                <w:rFonts w:ascii="Poppins" w:eastAsia="Poppins" w:hAnsi="Poppins" w:cs="Poppins"/>
                <w:b/>
                <w:color w:val="FFFFFF"/>
                <w:sz w:val="96"/>
                <w:szCs w:val="96"/>
              </w:rPr>
              <w:t>WordPress</w:t>
            </w:r>
          </w:p>
          <w:p w14:paraId="00000006" w14:textId="77777777" w:rsidR="000F06A0" w:rsidRDefault="00CA4F74">
            <w:pPr>
              <w:widowControl w:val="0"/>
              <w:pBdr>
                <w:top w:val="nil"/>
                <w:left w:val="nil"/>
                <w:bottom w:val="nil"/>
                <w:right w:val="nil"/>
                <w:between w:val="nil"/>
              </w:pBdr>
              <w:spacing w:line="192" w:lineRule="auto"/>
              <w:rPr>
                <w:rFonts w:ascii="Poppins" w:eastAsia="Poppins" w:hAnsi="Poppins" w:cs="Poppins"/>
                <w:b/>
                <w:color w:val="FFFFFF"/>
                <w:sz w:val="96"/>
                <w:szCs w:val="96"/>
              </w:rPr>
            </w:pPr>
            <w:r>
              <w:rPr>
                <w:rFonts w:ascii="Poppins" w:eastAsia="Poppins" w:hAnsi="Poppins" w:cs="Poppins"/>
                <w:b/>
                <w:color w:val="FFFFFF"/>
                <w:sz w:val="96"/>
                <w:szCs w:val="96"/>
              </w:rPr>
              <w:t>Web Design</w:t>
            </w:r>
          </w:p>
          <w:p w14:paraId="00000007" w14:textId="77777777" w:rsidR="000F06A0" w:rsidRDefault="00CA4F74">
            <w:pPr>
              <w:widowControl w:val="0"/>
              <w:pBdr>
                <w:top w:val="nil"/>
                <w:left w:val="nil"/>
                <w:bottom w:val="nil"/>
                <w:right w:val="nil"/>
                <w:between w:val="nil"/>
              </w:pBdr>
              <w:spacing w:line="192" w:lineRule="auto"/>
              <w:rPr>
                <w:rFonts w:ascii="Poppins" w:eastAsia="Poppins" w:hAnsi="Poppins" w:cs="Poppins"/>
                <w:b/>
                <w:color w:val="FFFFFF"/>
                <w:sz w:val="96"/>
                <w:szCs w:val="96"/>
              </w:rPr>
            </w:pPr>
            <w:r>
              <w:rPr>
                <w:rFonts w:ascii="Poppins" w:eastAsia="Poppins" w:hAnsi="Poppins" w:cs="Poppins"/>
                <w:b/>
                <w:color w:val="FFFFFF"/>
                <w:sz w:val="96"/>
                <w:szCs w:val="96"/>
              </w:rPr>
              <w:t>Proposal</w:t>
            </w:r>
          </w:p>
          <w:p w14:paraId="00000008" w14:textId="77777777" w:rsidR="000F06A0" w:rsidRDefault="00CA4F74">
            <w:pPr>
              <w:widowControl w:val="0"/>
              <w:pBdr>
                <w:top w:val="nil"/>
                <w:left w:val="nil"/>
                <w:bottom w:val="nil"/>
                <w:right w:val="nil"/>
                <w:between w:val="nil"/>
              </w:pBdr>
              <w:spacing w:line="192" w:lineRule="auto"/>
              <w:rPr>
                <w:rFonts w:ascii="Poppins" w:eastAsia="Poppins" w:hAnsi="Poppins" w:cs="Poppins"/>
                <w:b/>
                <w:color w:val="FFFFFF"/>
                <w:sz w:val="96"/>
                <w:szCs w:val="96"/>
              </w:rPr>
            </w:pPr>
            <w:r>
              <w:rPr>
                <w:rFonts w:ascii="Poppins" w:eastAsia="Poppins" w:hAnsi="Poppins" w:cs="Poppins"/>
                <w:b/>
                <w:color w:val="FFFFFF"/>
                <w:sz w:val="96"/>
                <w:szCs w:val="96"/>
              </w:rPr>
              <w:t>Template</w:t>
            </w:r>
          </w:p>
        </w:tc>
      </w:tr>
      <w:tr w:rsidR="000F06A0" w14:paraId="4AB09094" w14:textId="77777777">
        <w:tc>
          <w:tcPr>
            <w:tcW w:w="4680" w:type="dxa"/>
            <w:tcBorders>
              <w:top w:val="nil"/>
            </w:tcBorders>
            <w:tcMar>
              <w:top w:w="170" w:type="dxa"/>
              <w:left w:w="170" w:type="dxa"/>
              <w:bottom w:w="170" w:type="dxa"/>
              <w:right w:w="170" w:type="dxa"/>
            </w:tcMar>
            <w:vAlign w:val="bottom"/>
          </w:tcPr>
          <w:p w14:paraId="0000000A" w14:textId="77777777" w:rsidR="000F06A0" w:rsidRDefault="00CA4F74">
            <w:pPr>
              <w:widowControl w:val="0"/>
              <w:pBdr>
                <w:top w:val="nil"/>
                <w:left w:val="nil"/>
                <w:bottom w:val="nil"/>
                <w:right w:val="nil"/>
                <w:between w:val="nil"/>
              </w:pBdr>
              <w:rPr>
                <w:rFonts w:ascii="Poppins" w:eastAsia="Poppins" w:hAnsi="Poppins" w:cs="Poppins"/>
                <w:b/>
                <w:color w:val="FFFFFF"/>
                <w:sz w:val="20"/>
                <w:szCs w:val="20"/>
              </w:rPr>
            </w:pPr>
            <w:r>
              <w:rPr>
                <w:rFonts w:ascii="Poppins" w:eastAsia="Poppins" w:hAnsi="Poppins" w:cs="Poppins"/>
                <w:b/>
                <w:color w:val="FFFFFF"/>
                <w:sz w:val="20"/>
                <w:szCs w:val="20"/>
              </w:rPr>
              <w:t>Prepared for:</w:t>
            </w:r>
          </w:p>
          <w:p w14:paraId="0000000B" w14:textId="77777777" w:rsidR="000F06A0" w:rsidRDefault="00CA4F74">
            <w:pPr>
              <w:widowControl w:val="0"/>
              <w:pBdr>
                <w:top w:val="nil"/>
                <w:left w:val="nil"/>
                <w:bottom w:val="nil"/>
                <w:right w:val="nil"/>
                <w:between w:val="nil"/>
              </w:pBdr>
              <w:rPr>
                <w:rFonts w:ascii="Poppins" w:eastAsia="Poppins" w:hAnsi="Poppins" w:cs="Poppins"/>
                <w:color w:val="FFFFFF"/>
                <w:sz w:val="20"/>
                <w:szCs w:val="20"/>
              </w:rPr>
            </w:pPr>
            <w:r>
              <w:rPr>
                <w:rFonts w:ascii="Poppins" w:eastAsia="Poppins" w:hAnsi="Poppins" w:cs="Poppins"/>
                <w:color w:val="FFFFFF"/>
                <w:sz w:val="20"/>
                <w:szCs w:val="20"/>
              </w:rPr>
              <w:t>[Client Name], [Company Name]</w:t>
            </w:r>
          </w:p>
        </w:tc>
        <w:tc>
          <w:tcPr>
            <w:tcW w:w="4680" w:type="dxa"/>
            <w:tcBorders>
              <w:top w:val="nil"/>
            </w:tcBorders>
            <w:tcMar>
              <w:top w:w="170" w:type="dxa"/>
              <w:left w:w="170" w:type="dxa"/>
              <w:bottom w:w="170" w:type="dxa"/>
              <w:right w:w="170" w:type="dxa"/>
            </w:tcMar>
            <w:vAlign w:val="bottom"/>
          </w:tcPr>
          <w:p w14:paraId="0000000C" w14:textId="77777777" w:rsidR="000F06A0" w:rsidRDefault="00CA4F74">
            <w:pPr>
              <w:widowControl w:val="0"/>
              <w:rPr>
                <w:rFonts w:ascii="Poppins" w:eastAsia="Poppins" w:hAnsi="Poppins" w:cs="Poppins"/>
                <w:b/>
                <w:color w:val="FFFFFF"/>
                <w:sz w:val="20"/>
                <w:szCs w:val="20"/>
              </w:rPr>
            </w:pPr>
            <w:r>
              <w:rPr>
                <w:rFonts w:ascii="Poppins" w:eastAsia="Poppins" w:hAnsi="Poppins" w:cs="Poppins"/>
                <w:b/>
                <w:color w:val="FFFFFF"/>
                <w:sz w:val="20"/>
                <w:szCs w:val="20"/>
              </w:rPr>
              <w:t>Prepared by:</w:t>
            </w:r>
          </w:p>
          <w:p w14:paraId="0000000D" w14:textId="77777777" w:rsidR="000F06A0" w:rsidRDefault="00CA4F74">
            <w:pPr>
              <w:widowControl w:val="0"/>
              <w:rPr>
                <w:rFonts w:ascii="Poppins" w:eastAsia="Poppins" w:hAnsi="Poppins" w:cs="Poppins"/>
                <w:b/>
                <w:color w:val="FFFFFF"/>
                <w:sz w:val="20"/>
                <w:szCs w:val="20"/>
              </w:rPr>
            </w:pPr>
            <w:r>
              <w:rPr>
                <w:rFonts w:ascii="Poppins" w:eastAsia="Poppins" w:hAnsi="Poppins" w:cs="Poppins"/>
                <w:color w:val="FFFFFF"/>
                <w:sz w:val="20"/>
                <w:szCs w:val="20"/>
              </w:rPr>
              <w:t>[Sender Name]. [Sender Company</w:t>
            </w:r>
          </w:p>
        </w:tc>
      </w:tr>
    </w:tbl>
    <w:p w14:paraId="0000000E" w14:textId="77777777" w:rsidR="000F06A0" w:rsidRDefault="000F06A0"/>
    <w:p w14:paraId="0000000F" w14:textId="77777777" w:rsidR="000F06A0" w:rsidRDefault="00CA4F74">
      <w:pPr>
        <w:pStyle w:val="Heading1"/>
      </w:pPr>
      <w:bookmarkStart w:id="0" w:name="_6hebsn3h91zt" w:colFirst="0" w:colLast="0"/>
      <w:bookmarkEnd w:id="0"/>
      <w:r>
        <w:t>Thank you!</w:t>
      </w:r>
    </w:p>
    <w:p w14:paraId="00000010" w14:textId="77777777" w:rsidR="000F06A0" w:rsidRDefault="000F06A0"/>
    <w:p w14:paraId="00000011" w14:textId="77777777" w:rsidR="000F06A0" w:rsidRDefault="00CA4F74">
      <w:r>
        <w:t xml:space="preserve">Thank you for considering [Agency Name] as a development partner for your WordPress project. Today it's virtually impossible to grow your business successfully without an online presence and this is what we’ll help you to achieve. [Agency Name] is amongst </w:t>
      </w:r>
      <w:r>
        <w:t xml:space="preserve">the most experienced WordPress development agencies in (city). Since the agency was established in 2010 we have been trusted with hundreds of WordPress projects. </w:t>
      </w:r>
    </w:p>
    <w:p w14:paraId="00000012" w14:textId="77777777" w:rsidR="000F06A0" w:rsidRDefault="000F06A0">
      <w:pPr>
        <w:rPr>
          <w:color w:val="242424"/>
          <w:sz w:val="23"/>
          <w:szCs w:val="23"/>
          <w:highlight w:val="white"/>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0F06A0" w14:paraId="72A759B3" w14:textId="77777777">
        <w:trPr>
          <w:trHeight w:val="459"/>
        </w:trPr>
        <w:tc>
          <w:tcPr>
            <w:tcW w:w="9360" w:type="dxa"/>
            <w:tcBorders>
              <w:top w:val="single" w:sz="12" w:space="0" w:color="EFEFE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013" w14:textId="77777777" w:rsidR="000F06A0" w:rsidRDefault="000F06A0">
            <w:pPr>
              <w:widowControl w:val="0"/>
              <w:pBdr>
                <w:top w:val="nil"/>
                <w:left w:val="nil"/>
                <w:bottom w:val="nil"/>
                <w:right w:val="nil"/>
                <w:between w:val="nil"/>
              </w:pBdr>
              <w:spacing w:line="240" w:lineRule="auto"/>
              <w:rPr>
                <w:color w:val="242424"/>
                <w:sz w:val="23"/>
                <w:szCs w:val="23"/>
                <w:highlight w:val="white"/>
              </w:rPr>
            </w:pPr>
          </w:p>
        </w:tc>
      </w:tr>
    </w:tbl>
    <w:p w14:paraId="00000014" w14:textId="77777777" w:rsidR="000F06A0" w:rsidRDefault="00CA4F74">
      <w:r>
        <w:t xml:space="preserve">For 10 years our team grew from its 2 founders to 20 web developers and designers. Today we cover the whole web development process - web design, front-end development, WordPress integration, training, and post-development support. </w:t>
      </w:r>
    </w:p>
    <w:p w14:paraId="00000015" w14:textId="77777777" w:rsidR="000F06A0" w:rsidRDefault="000F06A0"/>
    <w:p w14:paraId="00000016" w14:textId="77777777" w:rsidR="000F06A0" w:rsidRDefault="00CA4F74">
      <w:pPr>
        <w:spacing w:line="276" w:lineRule="auto"/>
        <w:rPr>
          <w:b/>
          <w:sz w:val="36"/>
          <w:szCs w:val="36"/>
        </w:rPr>
      </w:pPr>
      <w:r>
        <w:rPr>
          <w:b/>
          <w:sz w:val="36"/>
          <w:szCs w:val="36"/>
        </w:rPr>
        <w:t>Apart from WordPress d</w:t>
      </w:r>
      <w:r>
        <w:rPr>
          <w:b/>
          <w:sz w:val="36"/>
          <w:szCs w:val="36"/>
        </w:rPr>
        <w:t xml:space="preserve">evelopment, we also offer web design services, Shopify and </w:t>
      </w:r>
      <w:proofErr w:type="spellStart"/>
      <w:r>
        <w:rPr>
          <w:b/>
          <w:sz w:val="36"/>
          <w:szCs w:val="36"/>
        </w:rPr>
        <w:t>Woocommerce</w:t>
      </w:r>
      <w:proofErr w:type="spellEnd"/>
      <w:r>
        <w:rPr>
          <w:b/>
          <w:sz w:val="36"/>
          <w:szCs w:val="36"/>
        </w:rPr>
        <w:t xml:space="preserve"> integrations, </w:t>
      </w:r>
      <w:proofErr w:type="spellStart"/>
      <w:r>
        <w:rPr>
          <w:b/>
          <w:sz w:val="36"/>
          <w:szCs w:val="36"/>
        </w:rPr>
        <w:t>Hubspot</w:t>
      </w:r>
      <w:proofErr w:type="spellEnd"/>
      <w:r>
        <w:rPr>
          <w:b/>
          <w:sz w:val="36"/>
          <w:szCs w:val="36"/>
        </w:rPr>
        <w:t xml:space="preserve"> and Squarespace integrations, email coding, single-page applications, and mobile development.</w:t>
      </w:r>
      <w:r>
        <w:rPr>
          <w:b/>
          <w:noProof/>
          <w:color w:val="4544B8"/>
          <w:sz w:val="36"/>
          <w:szCs w:val="36"/>
        </w:rPr>
        <w:drawing>
          <wp:anchor distT="114300" distB="114300" distL="114300" distR="114300" simplePos="0" relativeHeight="251659264" behindDoc="1" locked="0" layoutInCell="1" hidden="0" allowOverlap="1">
            <wp:simplePos x="0" y="0"/>
            <wp:positionH relativeFrom="page">
              <wp:posOffset>-28574</wp:posOffset>
            </wp:positionH>
            <wp:positionV relativeFrom="page">
              <wp:posOffset>5238527</wp:posOffset>
            </wp:positionV>
            <wp:extent cx="7821909" cy="4826496"/>
            <wp:effectExtent l="0" t="0" r="0" b="0"/>
            <wp:wrapNone/>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7821909" cy="4826496"/>
                    </a:xfrm>
                    <a:prstGeom prst="rect">
                      <a:avLst/>
                    </a:prstGeom>
                    <a:ln/>
                  </pic:spPr>
                </pic:pic>
              </a:graphicData>
            </a:graphic>
          </wp:anchor>
        </w:drawing>
      </w:r>
    </w:p>
    <w:p w14:paraId="00000017" w14:textId="77777777" w:rsidR="000F06A0" w:rsidRDefault="000F06A0"/>
    <w:p w14:paraId="00000018" w14:textId="77777777" w:rsidR="000F06A0" w:rsidRDefault="000F06A0"/>
    <w:p w14:paraId="00000019" w14:textId="77777777" w:rsidR="000F06A0" w:rsidRDefault="00CA4F74">
      <w:r>
        <w:br w:type="page"/>
      </w:r>
    </w:p>
    <w:p w14:paraId="0000001A" w14:textId="77777777" w:rsidR="000F06A0" w:rsidRDefault="00CA4F74">
      <w:pPr>
        <w:pStyle w:val="Heading1"/>
        <w:rPr>
          <w:color w:val="FFFFFF"/>
        </w:rPr>
      </w:pPr>
      <w:bookmarkStart w:id="1" w:name="_mu0hbsxyqrmg" w:colFirst="0" w:colLast="0"/>
      <w:bookmarkEnd w:id="1"/>
      <w:r>
        <w:rPr>
          <w:color w:val="FFFFFF"/>
        </w:rPr>
        <w:lastRenderedPageBreak/>
        <w:t>Work Process</w:t>
      </w:r>
    </w:p>
    <w:p w14:paraId="0000001B" w14:textId="77777777" w:rsidR="000F06A0" w:rsidRDefault="000F06A0">
      <w:pPr>
        <w:rPr>
          <w:color w:val="FFFFFF"/>
        </w:rPr>
      </w:pPr>
    </w:p>
    <w:p w14:paraId="0000001C" w14:textId="77777777" w:rsidR="000F06A0" w:rsidRDefault="00CA4F74">
      <w:pPr>
        <w:rPr>
          <w:color w:val="FFFFFF"/>
        </w:rPr>
      </w:pPr>
      <w:r>
        <w:rPr>
          <w:color w:val="FFFFFF"/>
        </w:rPr>
        <w:t xml:space="preserve">First, we'll start with the website design. We'll </w:t>
      </w:r>
      <w:r>
        <w:rPr>
          <w:color w:val="FFFFFF"/>
        </w:rPr>
        <w:t>need your brand guideline book as well as to cooperate with your marketing team to work out the best version of your online presence. Then we'll proceed with the coding and the WordPress integration.</w:t>
      </w:r>
    </w:p>
    <w:p w14:paraId="0000001D" w14:textId="77777777" w:rsidR="000F06A0" w:rsidRDefault="000F06A0">
      <w:pPr>
        <w:rPr>
          <w:color w:val="FFFFFF"/>
        </w:rPr>
      </w:pPr>
    </w:p>
    <w:p w14:paraId="0000001E" w14:textId="6649D381" w:rsidR="000F06A0" w:rsidRDefault="00CA4F74">
      <w:pPr>
        <w:numPr>
          <w:ilvl w:val="0"/>
          <w:numId w:val="1"/>
        </w:numPr>
        <w:rPr>
          <w:color w:val="FFFFFF"/>
        </w:rPr>
      </w:pPr>
      <w:r>
        <w:rPr>
          <w:b/>
          <w:color w:val="FFFFFF"/>
        </w:rPr>
        <w:t>Web</w:t>
      </w:r>
      <w:r>
        <w:rPr>
          <w:b/>
          <w:color w:val="FFFFFF"/>
        </w:rPr>
        <w:t>s</w:t>
      </w:r>
      <w:r w:rsidR="00887DF4">
        <w:rPr>
          <w:b/>
          <w:color w:val="FFFFFF"/>
        </w:rPr>
        <w:t>i</w:t>
      </w:r>
      <w:r>
        <w:rPr>
          <w:b/>
          <w:color w:val="FFFFFF"/>
        </w:rPr>
        <w:t>te Design to fit the [Client Company] brand style</w:t>
      </w:r>
    </w:p>
    <w:p w14:paraId="0000001F" w14:textId="77777777" w:rsidR="000F06A0" w:rsidRDefault="00CA4F74">
      <w:pPr>
        <w:numPr>
          <w:ilvl w:val="0"/>
          <w:numId w:val="1"/>
        </w:numPr>
        <w:rPr>
          <w:color w:val="FFFFFF"/>
        </w:rPr>
      </w:pPr>
      <w:r>
        <w:rPr>
          <w:b/>
          <w:color w:val="FFFFFF"/>
        </w:rPr>
        <w:t>Frond-End Coding and WordPress Integration</w:t>
      </w:r>
    </w:p>
    <w:p w14:paraId="00000020" w14:textId="77777777" w:rsidR="000F06A0" w:rsidRDefault="00CA4F74">
      <w:pPr>
        <w:numPr>
          <w:ilvl w:val="0"/>
          <w:numId w:val="1"/>
        </w:numPr>
        <w:rPr>
          <w:color w:val="FFFFFF"/>
        </w:rPr>
      </w:pPr>
      <w:r>
        <w:rPr>
          <w:b/>
          <w:color w:val="FFFFFF"/>
        </w:rPr>
        <w:t>WordPress admin panel training</w:t>
      </w:r>
    </w:p>
    <w:p w14:paraId="00000021" w14:textId="7B44A23B" w:rsidR="000F06A0" w:rsidRDefault="00CA4F74">
      <w:pPr>
        <w:numPr>
          <w:ilvl w:val="0"/>
          <w:numId w:val="1"/>
        </w:numPr>
        <w:rPr>
          <w:color w:val="FFFFFF"/>
        </w:rPr>
      </w:pPr>
      <w:r>
        <w:rPr>
          <w:b/>
          <w:color w:val="FFFFFF"/>
        </w:rPr>
        <w:t>SEO and Online marketing</w:t>
      </w:r>
      <w:r w:rsidR="00887DF4">
        <w:rPr>
          <w:b/>
          <w:color w:val="FFFFFF"/>
        </w:rPr>
        <w:t xml:space="preserve"> </w:t>
      </w:r>
      <w:r>
        <w:rPr>
          <w:b/>
          <w:color w:val="FFFFFF"/>
        </w:rPr>
        <w:t>Website</w:t>
      </w:r>
      <w:r>
        <w:rPr>
          <w:b/>
          <w:noProof/>
          <w:color w:val="FFFFFF"/>
        </w:rPr>
        <w:drawing>
          <wp:anchor distT="114300" distB="114300" distL="114300" distR="114300" simplePos="0" relativeHeight="251660288" behindDoc="1" locked="0" layoutInCell="1" hidden="0" allowOverlap="1">
            <wp:simplePos x="0" y="0"/>
            <wp:positionH relativeFrom="page">
              <wp:posOffset>0</wp:posOffset>
            </wp:positionH>
            <wp:positionV relativeFrom="page">
              <wp:posOffset>0</wp:posOffset>
            </wp:positionV>
            <wp:extent cx="7758113" cy="10107261"/>
            <wp:effectExtent l="0" t="0" r="0" b="0"/>
            <wp:wrapNone/>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7758113" cy="10107261"/>
                    </a:xfrm>
                    <a:prstGeom prst="rect">
                      <a:avLst/>
                    </a:prstGeom>
                    <a:ln/>
                  </pic:spPr>
                </pic:pic>
              </a:graphicData>
            </a:graphic>
          </wp:anchor>
        </w:drawing>
      </w:r>
    </w:p>
    <w:p w14:paraId="00000022" w14:textId="77777777" w:rsidR="000F06A0" w:rsidRDefault="000F06A0">
      <w:pPr>
        <w:rPr>
          <w:color w:val="FFFFFF"/>
        </w:rPr>
      </w:pPr>
    </w:p>
    <w:p w14:paraId="00000023" w14:textId="3943DB66" w:rsidR="000F06A0" w:rsidRDefault="00CA4F74">
      <w:pPr>
        <w:rPr>
          <w:color w:val="FFFFFF"/>
        </w:rPr>
      </w:pPr>
      <w:r>
        <w:rPr>
          <w:color w:val="FFFFFF"/>
        </w:rPr>
        <w:t>During the admin pa</w:t>
      </w:r>
      <w:r>
        <w:rPr>
          <w:color w:val="FFFFFF"/>
        </w:rPr>
        <w:t>nel training, we will teach your team how to create new pages, edit texts</w:t>
      </w:r>
      <w:r>
        <w:rPr>
          <w:color w:val="FFFFFF"/>
        </w:rPr>
        <w:t>, titles and images. They'll also learn how to upload content on your Blog and how to adjust its content to meet the best SEO standards.</w:t>
      </w:r>
    </w:p>
    <w:p w14:paraId="00000024" w14:textId="77777777" w:rsidR="000F06A0" w:rsidRDefault="000F06A0">
      <w:pPr>
        <w:rPr>
          <w:color w:val="FFFFFF"/>
        </w:rPr>
      </w:pPr>
    </w:p>
    <w:p w14:paraId="00000025" w14:textId="77777777" w:rsidR="000F06A0" w:rsidRDefault="00CA4F74">
      <w:pPr>
        <w:rPr>
          <w:color w:val="FFFFFF"/>
        </w:rPr>
      </w:pPr>
      <w:r>
        <w:rPr>
          <w:color w:val="FFFFFF"/>
        </w:rPr>
        <w:t>We'll help you with the marketing of the website and we'll work with you on the marketing campaign for the launch of t</w:t>
      </w:r>
      <w:r>
        <w:rPr>
          <w:color w:val="FFFFFF"/>
        </w:rPr>
        <w:t>he new website. The cost for this service is not included in the price quote for the project and the marketing services will be discussed separately in another document.</w:t>
      </w:r>
      <w:r>
        <w:br w:type="page"/>
      </w:r>
    </w:p>
    <w:p w14:paraId="00000026" w14:textId="77777777" w:rsidR="000F06A0" w:rsidRDefault="00CA4F74">
      <w:pPr>
        <w:pStyle w:val="Heading1"/>
      </w:pPr>
      <w:bookmarkStart w:id="2" w:name="_wxe6e2e608kh" w:colFirst="0" w:colLast="0"/>
      <w:bookmarkEnd w:id="2"/>
      <w:r>
        <w:lastRenderedPageBreak/>
        <w:t>Success Stories</w:t>
      </w:r>
    </w:p>
    <w:p w14:paraId="00000027" w14:textId="77777777" w:rsidR="000F06A0" w:rsidRDefault="000F06A0"/>
    <w:p w14:paraId="00000028" w14:textId="77777777" w:rsidR="000F06A0" w:rsidRDefault="00CA4F74">
      <w:pPr>
        <w:jc w:val="both"/>
        <w:rPr>
          <w:b/>
          <w:color w:val="222222"/>
          <w:sz w:val="28"/>
          <w:szCs w:val="28"/>
          <w:highlight w:val="white"/>
        </w:rPr>
      </w:pPr>
      <w:r>
        <w:rPr>
          <w:b/>
          <w:color w:val="222222"/>
          <w:sz w:val="28"/>
          <w:szCs w:val="28"/>
          <w:highlight w:val="white"/>
        </w:rPr>
        <w:t>University of Sonora</w:t>
      </w:r>
    </w:p>
    <w:p w14:paraId="00000029" w14:textId="77777777" w:rsidR="000F06A0" w:rsidRDefault="000F06A0">
      <w:pPr>
        <w:jc w:val="both"/>
        <w:rPr>
          <w:color w:val="222222"/>
          <w:sz w:val="22"/>
          <w:szCs w:val="22"/>
          <w:highlight w:val="white"/>
        </w:rPr>
      </w:pPr>
    </w:p>
    <w:p w14:paraId="0000002A" w14:textId="77777777" w:rsidR="000F06A0" w:rsidRDefault="00CA4F74">
      <w:pPr>
        <w:jc w:val="both"/>
        <w:rPr>
          <w:color w:val="222222"/>
          <w:highlight w:val="white"/>
        </w:rPr>
      </w:pPr>
      <w:r>
        <w:rPr>
          <w:color w:val="222222"/>
          <w:highlight w:val="white"/>
        </w:rPr>
        <w:t>The library of the University of Sonora needed</w:t>
      </w:r>
      <w:r>
        <w:rPr>
          <w:color w:val="222222"/>
          <w:highlight w:val="white"/>
        </w:rPr>
        <w:t xml:space="preserve"> an easy-to-use administration </w:t>
      </w:r>
      <w:proofErr w:type="spellStart"/>
      <w:r>
        <w:rPr>
          <w:color w:val="222222"/>
          <w:highlight w:val="white"/>
        </w:rPr>
        <w:t>pannel</w:t>
      </w:r>
      <w:proofErr w:type="spellEnd"/>
      <w:r>
        <w:rPr>
          <w:color w:val="222222"/>
          <w:highlight w:val="white"/>
        </w:rPr>
        <w:t xml:space="preserve"> to allow the library staff to maintain the large number of titles they have, on their own. We offered to use WordPress for this project and migrated their old website without any of the website’s SEO score being lost. </w:t>
      </w:r>
      <w:r>
        <w:rPr>
          <w:color w:val="222222"/>
          <w:highlight w:val="white"/>
        </w:rPr>
        <w:t xml:space="preserve">Then we trained their staff how to work with WordPress and today they manage the content of their large website on their own. </w:t>
      </w:r>
    </w:p>
    <w:p w14:paraId="0000002B" w14:textId="77777777" w:rsidR="000F06A0" w:rsidRDefault="000F06A0">
      <w:pPr>
        <w:jc w:val="both"/>
        <w:rPr>
          <w:color w:val="222222"/>
          <w:sz w:val="22"/>
          <w:szCs w:val="22"/>
          <w:highlight w:val="white"/>
        </w:rPr>
      </w:pPr>
    </w:p>
    <w:p w14:paraId="0000002C" w14:textId="77777777" w:rsidR="000F06A0" w:rsidRDefault="00CA4F74">
      <w:pPr>
        <w:jc w:val="both"/>
        <w:rPr>
          <w:b/>
          <w:color w:val="222222"/>
          <w:sz w:val="28"/>
          <w:szCs w:val="28"/>
          <w:highlight w:val="white"/>
        </w:rPr>
      </w:pPr>
      <w:proofErr w:type="spellStart"/>
      <w:r>
        <w:rPr>
          <w:b/>
          <w:color w:val="222222"/>
          <w:sz w:val="28"/>
          <w:szCs w:val="28"/>
          <w:highlight w:val="white"/>
        </w:rPr>
        <w:t>SoftEdu</w:t>
      </w:r>
      <w:proofErr w:type="spellEnd"/>
    </w:p>
    <w:p w14:paraId="0000002D" w14:textId="77777777" w:rsidR="000F06A0" w:rsidRDefault="000F06A0">
      <w:pPr>
        <w:jc w:val="both"/>
        <w:rPr>
          <w:color w:val="222222"/>
          <w:sz w:val="22"/>
          <w:szCs w:val="22"/>
          <w:highlight w:val="white"/>
        </w:rPr>
      </w:pPr>
    </w:p>
    <w:p w14:paraId="0000002E" w14:textId="0178D79B" w:rsidR="000F06A0" w:rsidRDefault="00CA4F74">
      <w:r>
        <w:rPr>
          <w:color w:val="2A3139"/>
          <w:highlight w:val="white"/>
        </w:rPr>
        <w:t xml:space="preserve">We worked with </w:t>
      </w:r>
      <w:proofErr w:type="spellStart"/>
      <w:r>
        <w:rPr>
          <w:color w:val="2A3139"/>
          <w:highlight w:val="white"/>
        </w:rPr>
        <w:t>SoftEdu</w:t>
      </w:r>
      <w:proofErr w:type="spellEnd"/>
      <w:r>
        <w:rPr>
          <w:color w:val="2A3139"/>
          <w:highlight w:val="white"/>
        </w:rPr>
        <w:t>, one of the leading online education companies in the country, to create their new learning platform for high school students. We worked closely with their team on the designs and UX of the system. Once this first stage was comp</w:t>
      </w:r>
      <w:r>
        <w:rPr>
          <w:color w:val="2A3139"/>
          <w:highlight w:val="white"/>
        </w:rPr>
        <w:t>l</w:t>
      </w:r>
      <w:r w:rsidR="00887DF4">
        <w:rPr>
          <w:color w:val="2A3139"/>
          <w:highlight w:val="white"/>
        </w:rPr>
        <w:t>e</w:t>
      </w:r>
      <w:r>
        <w:rPr>
          <w:color w:val="2A3139"/>
          <w:highlight w:val="white"/>
        </w:rPr>
        <w:t>ted</w:t>
      </w:r>
      <w:r>
        <w:rPr>
          <w:color w:val="2A3139"/>
          <w:highlight w:val="white"/>
        </w:rPr>
        <w:t xml:space="preserve"> we moved on with the programming. The whole project, start to end, took 6 months and the system is currently hosting over 12 000 student accounts. </w:t>
      </w:r>
      <w:r>
        <w:br w:type="page"/>
      </w:r>
    </w:p>
    <w:p w14:paraId="0000002F" w14:textId="77777777" w:rsidR="000F06A0" w:rsidRDefault="00CA4F74">
      <w:pPr>
        <w:pStyle w:val="Heading1"/>
      </w:pPr>
      <w:bookmarkStart w:id="3" w:name="_1b68e8825bia" w:colFirst="0" w:colLast="0"/>
      <w:bookmarkEnd w:id="3"/>
      <w:r>
        <w:lastRenderedPageBreak/>
        <w:t>Projected Cost</w:t>
      </w:r>
    </w:p>
    <w:p w14:paraId="00000030" w14:textId="77777777" w:rsidR="000F06A0" w:rsidRDefault="000F06A0"/>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76"/>
        <w:gridCol w:w="1514"/>
        <w:gridCol w:w="1170"/>
        <w:gridCol w:w="1800"/>
      </w:tblGrid>
      <w:tr w:rsidR="000F06A0" w14:paraId="1929235D" w14:textId="77777777">
        <w:tc>
          <w:tcPr>
            <w:tcW w:w="4875" w:type="dxa"/>
            <w:tcBorders>
              <w:top w:val="single" w:sz="12" w:space="0" w:color="FFFFFF"/>
              <w:left w:val="single" w:sz="12" w:space="0" w:color="FFFFFF"/>
              <w:bottom w:val="single" w:sz="12" w:space="0" w:color="FFFFFF"/>
              <w:right w:val="single" w:sz="12" w:space="0" w:color="FFFFFF"/>
            </w:tcBorders>
            <w:shd w:val="clear" w:color="auto" w:fill="4544B8"/>
            <w:tcMar>
              <w:top w:w="283" w:type="dxa"/>
              <w:left w:w="283" w:type="dxa"/>
              <w:bottom w:w="283" w:type="dxa"/>
              <w:right w:w="283" w:type="dxa"/>
            </w:tcMar>
            <w:vAlign w:val="center"/>
          </w:tcPr>
          <w:p w14:paraId="00000031" w14:textId="77777777" w:rsidR="000F06A0" w:rsidRDefault="00CA4F74">
            <w:pPr>
              <w:widowControl w:val="0"/>
              <w:spacing w:line="240" w:lineRule="auto"/>
              <w:rPr>
                <w:b/>
                <w:color w:val="FFFFFF"/>
              </w:rPr>
            </w:pPr>
            <w:r>
              <w:rPr>
                <w:b/>
                <w:color w:val="FFFFFF"/>
              </w:rPr>
              <w:t>Name</w:t>
            </w:r>
          </w:p>
        </w:tc>
        <w:tc>
          <w:tcPr>
            <w:tcW w:w="1514" w:type="dxa"/>
            <w:tcBorders>
              <w:top w:val="single" w:sz="12" w:space="0" w:color="FFFFFF"/>
              <w:left w:val="single" w:sz="12" w:space="0" w:color="FFFFFF"/>
              <w:bottom w:val="single" w:sz="12" w:space="0" w:color="FFFFFF"/>
              <w:right w:val="single" w:sz="12" w:space="0" w:color="FFFFFF"/>
            </w:tcBorders>
            <w:shd w:val="clear" w:color="auto" w:fill="4544B8"/>
            <w:tcMar>
              <w:top w:w="283" w:type="dxa"/>
              <w:left w:w="283" w:type="dxa"/>
              <w:bottom w:w="283" w:type="dxa"/>
              <w:right w:w="283" w:type="dxa"/>
            </w:tcMar>
            <w:vAlign w:val="center"/>
          </w:tcPr>
          <w:p w14:paraId="00000032" w14:textId="77777777" w:rsidR="000F06A0" w:rsidRDefault="00CA4F74">
            <w:pPr>
              <w:widowControl w:val="0"/>
              <w:spacing w:line="240" w:lineRule="auto"/>
              <w:rPr>
                <w:b/>
                <w:color w:val="FFFFFF"/>
              </w:rPr>
            </w:pPr>
            <w:r>
              <w:rPr>
                <w:b/>
                <w:color w:val="FFFFFF"/>
              </w:rPr>
              <w:t>Price</w:t>
            </w:r>
          </w:p>
        </w:tc>
        <w:tc>
          <w:tcPr>
            <w:tcW w:w="1170" w:type="dxa"/>
            <w:tcBorders>
              <w:top w:val="single" w:sz="12" w:space="0" w:color="FFFFFF"/>
              <w:left w:val="single" w:sz="12" w:space="0" w:color="FFFFFF"/>
              <w:bottom w:val="single" w:sz="12" w:space="0" w:color="FFFFFF"/>
              <w:right w:val="single" w:sz="12" w:space="0" w:color="FFFFFF"/>
            </w:tcBorders>
            <w:shd w:val="clear" w:color="auto" w:fill="4544B8"/>
            <w:tcMar>
              <w:top w:w="283" w:type="dxa"/>
              <w:left w:w="283" w:type="dxa"/>
              <w:bottom w:w="283" w:type="dxa"/>
              <w:right w:w="283" w:type="dxa"/>
            </w:tcMar>
            <w:vAlign w:val="center"/>
          </w:tcPr>
          <w:p w14:paraId="00000033" w14:textId="77777777" w:rsidR="000F06A0" w:rsidRDefault="00CA4F74">
            <w:pPr>
              <w:widowControl w:val="0"/>
              <w:spacing w:line="240" w:lineRule="auto"/>
              <w:rPr>
                <w:b/>
                <w:color w:val="FFFFFF"/>
              </w:rPr>
            </w:pPr>
            <w:r>
              <w:rPr>
                <w:b/>
                <w:color w:val="FFFFFF"/>
              </w:rPr>
              <w:t>QTY</w:t>
            </w:r>
          </w:p>
        </w:tc>
        <w:tc>
          <w:tcPr>
            <w:tcW w:w="1800" w:type="dxa"/>
            <w:tcBorders>
              <w:top w:val="single" w:sz="12" w:space="0" w:color="FFFFFF"/>
              <w:left w:val="single" w:sz="12" w:space="0" w:color="FFFFFF"/>
              <w:bottom w:val="single" w:sz="12" w:space="0" w:color="FFFFFF"/>
              <w:right w:val="single" w:sz="12" w:space="0" w:color="FFFFFF"/>
            </w:tcBorders>
            <w:shd w:val="clear" w:color="auto" w:fill="4544B8"/>
            <w:tcMar>
              <w:top w:w="283" w:type="dxa"/>
              <w:left w:w="283" w:type="dxa"/>
              <w:bottom w:w="283" w:type="dxa"/>
              <w:right w:w="283" w:type="dxa"/>
            </w:tcMar>
            <w:vAlign w:val="center"/>
          </w:tcPr>
          <w:p w14:paraId="00000034" w14:textId="77777777" w:rsidR="000F06A0" w:rsidRDefault="00CA4F74">
            <w:pPr>
              <w:widowControl w:val="0"/>
              <w:spacing w:line="240" w:lineRule="auto"/>
              <w:rPr>
                <w:b/>
                <w:color w:val="FFFFFF"/>
              </w:rPr>
            </w:pPr>
            <w:r>
              <w:rPr>
                <w:b/>
                <w:color w:val="FFFFFF"/>
              </w:rPr>
              <w:t>Subtotal</w:t>
            </w:r>
          </w:p>
        </w:tc>
      </w:tr>
      <w:tr w:rsidR="000F06A0" w14:paraId="5A3E59A9" w14:textId="77777777">
        <w:tc>
          <w:tcPr>
            <w:tcW w:w="4875" w:type="dxa"/>
            <w:tcBorders>
              <w:top w:val="single" w:sz="12" w:space="0" w:color="FFFFFF"/>
              <w:left w:val="single" w:sz="12" w:space="0" w:color="FFFFFF"/>
              <w:bottom w:val="single" w:sz="12" w:space="0" w:color="EFEFEF"/>
              <w:right w:val="single" w:sz="12" w:space="0" w:color="FFFFFF"/>
            </w:tcBorders>
            <w:shd w:val="clear" w:color="auto" w:fill="FFFFFF"/>
            <w:tcMar>
              <w:top w:w="283" w:type="dxa"/>
              <w:left w:w="283" w:type="dxa"/>
              <w:bottom w:w="283" w:type="dxa"/>
              <w:right w:w="283" w:type="dxa"/>
            </w:tcMar>
            <w:vAlign w:val="center"/>
          </w:tcPr>
          <w:p w14:paraId="00000035" w14:textId="77777777" w:rsidR="000F06A0" w:rsidRDefault="00CA4F74">
            <w:pPr>
              <w:spacing w:line="276" w:lineRule="auto"/>
              <w:rPr>
                <w:color w:val="353B48"/>
                <w:sz w:val="18"/>
                <w:szCs w:val="18"/>
              </w:rPr>
            </w:pPr>
            <w:r>
              <w:rPr>
                <w:b/>
                <w:color w:val="353B48"/>
              </w:rPr>
              <w:t>Project Brief Discussion</w:t>
            </w:r>
          </w:p>
        </w:tc>
        <w:tc>
          <w:tcPr>
            <w:tcW w:w="1514" w:type="dxa"/>
            <w:tcBorders>
              <w:top w:val="single" w:sz="12" w:space="0" w:color="FFFFFF"/>
              <w:left w:val="single" w:sz="12" w:space="0" w:color="FFFFFF"/>
              <w:bottom w:val="single" w:sz="12" w:space="0" w:color="EFEFEF"/>
              <w:right w:val="single" w:sz="12" w:space="0" w:color="FFFFFF"/>
            </w:tcBorders>
            <w:shd w:val="clear" w:color="auto" w:fill="FFFFFF"/>
            <w:tcMar>
              <w:top w:w="283" w:type="dxa"/>
              <w:left w:w="283" w:type="dxa"/>
              <w:bottom w:w="283" w:type="dxa"/>
              <w:right w:w="283" w:type="dxa"/>
            </w:tcMar>
            <w:vAlign w:val="center"/>
          </w:tcPr>
          <w:p w14:paraId="00000036" w14:textId="77777777" w:rsidR="000F06A0" w:rsidRDefault="00CA4F74">
            <w:pPr>
              <w:spacing w:line="240" w:lineRule="auto"/>
            </w:pPr>
            <w:r>
              <w:t>$0.00</w:t>
            </w:r>
          </w:p>
        </w:tc>
        <w:tc>
          <w:tcPr>
            <w:tcW w:w="1170" w:type="dxa"/>
            <w:tcBorders>
              <w:top w:val="single" w:sz="12" w:space="0" w:color="FFFFFF"/>
              <w:left w:val="single" w:sz="12" w:space="0" w:color="FFFFFF"/>
              <w:bottom w:val="single" w:sz="12" w:space="0" w:color="EFEFEF"/>
              <w:right w:val="single" w:sz="12" w:space="0" w:color="FFFFFF"/>
            </w:tcBorders>
            <w:shd w:val="clear" w:color="auto" w:fill="FFFFFF"/>
            <w:tcMar>
              <w:top w:w="283" w:type="dxa"/>
              <w:left w:w="283" w:type="dxa"/>
              <w:bottom w:w="283" w:type="dxa"/>
              <w:right w:w="283" w:type="dxa"/>
            </w:tcMar>
            <w:vAlign w:val="center"/>
          </w:tcPr>
          <w:p w14:paraId="00000037" w14:textId="77777777" w:rsidR="000F06A0" w:rsidRDefault="00CA4F74">
            <w:pPr>
              <w:spacing w:line="240" w:lineRule="auto"/>
            </w:pPr>
            <w:r>
              <w:t>1</w:t>
            </w:r>
          </w:p>
        </w:tc>
        <w:tc>
          <w:tcPr>
            <w:tcW w:w="1800" w:type="dxa"/>
            <w:tcBorders>
              <w:top w:val="single" w:sz="12" w:space="0" w:color="FFFFFF"/>
              <w:left w:val="single" w:sz="12" w:space="0" w:color="FFFFFF"/>
              <w:bottom w:val="single" w:sz="12" w:space="0" w:color="EFEFEF"/>
              <w:right w:val="single" w:sz="12" w:space="0" w:color="FFFFFF"/>
            </w:tcBorders>
            <w:shd w:val="clear" w:color="auto" w:fill="FFFFFF"/>
            <w:tcMar>
              <w:top w:w="283" w:type="dxa"/>
              <w:left w:w="283" w:type="dxa"/>
              <w:bottom w:w="283" w:type="dxa"/>
              <w:right w:w="283" w:type="dxa"/>
            </w:tcMar>
            <w:vAlign w:val="center"/>
          </w:tcPr>
          <w:p w14:paraId="00000038" w14:textId="77777777" w:rsidR="000F06A0" w:rsidRDefault="00CA4F74">
            <w:pPr>
              <w:spacing w:line="240" w:lineRule="auto"/>
            </w:pPr>
            <w:r>
              <w:t>$0.00</w:t>
            </w:r>
          </w:p>
        </w:tc>
      </w:tr>
      <w:tr w:rsidR="000F06A0" w14:paraId="25028F0C" w14:textId="77777777">
        <w:tc>
          <w:tcPr>
            <w:tcW w:w="4875" w:type="dxa"/>
            <w:tcBorders>
              <w:top w:val="single" w:sz="12" w:space="0" w:color="EFEFEF"/>
              <w:left w:val="single" w:sz="12" w:space="0" w:color="FFFFFF"/>
              <w:bottom w:val="single" w:sz="12" w:space="0" w:color="EFEFEF"/>
              <w:right w:val="single" w:sz="12" w:space="0" w:color="FFFFFF"/>
            </w:tcBorders>
            <w:shd w:val="clear" w:color="auto" w:fill="FFFFFF"/>
            <w:tcMar>
              <w:top w:w="283" w:type="dxa"/>
              <w:left w:w="283" w:type="dxa"/>
              <w:bottom w:w="283" w:type="dxa"/>
              <w:right w:w="283" w:type="dxa"/>
            </w:tcMar>
            <w:vAlign w:val="center"/>
          </w:tcPr>
          <w:p w14:paraId="00000039" w14:textId="77777777" w:rsidR="000F06A0" w:rsidRDefault="00CA4F74">
            <w:pPr>
              <w:spacing w:line="276" w:lineRule="auto"/>
              <w:rPr>
                <w:color w:val="353B48"/>
                <w:sz w:val="18"/>
                <w:szCs w:val="18"/>
              </w:rPr>
            </w:pPr>
            <w:r>
              <w:rPr>
                <w:b/>
                <w:color w:val="353B48"/>
              </w:rPr>
              <w:t>Website Design</w:t>
            </w:r>
          </w:p>
        </w:tc>
        <w:tc>
          <w:tcPr>
            <w:tcW w:w="1514" w:type="dxa"/>
            <w:tcBorders>
              <w:top w:val="single" w:sz="12" w:space="0" w:color="EFEFEF"/>
              <w:left w:val="single" w:sz="12" w:space="0" w:color="FFFFFF"/>
              <w:bottom w:val="single" w:sz="12" w:space="0" w:color="EFEFEF"/>
              <w:right w:val="single" w:sz="12" w:space="0" w:color="FFFFFF"/>
            </w:tcBorders>
            <w:shd w:val="clear" w:color="auto" w:fill="FFFFFF"/>
            <w:tcMar>
              <w:top w:w="283" w:type="dxa"/>
              <w:left w:w="283" w:type="dxa"/>
              <w:bottom w:w="283" w:type="dxa"/>
              <w:right w:w="283" w:type="dxa"/>
            </w:tcMar>
            <w:vAlign w:val="center"/>
          </w:tcPr>
          <w:p w14:paraId="0000003A" w14:textId="77777777" w:rsidR="000F06A0" w:rsidRDefault="00CA4F74">
            <w:pPr>
              <w:spacing w:line="240" w:lineRule="auto"/>
            </w:pPr>
            <w:r>
              <w:t>$0.00</w:t>
            </w:r>
          </w:p>
        </w:tc>
        <w:tc>
          <w:tcPr>
            <w:tcW w:w="1170" w:type="dxa"/>
            <w:tcBorders>
              <w:top w:val="single" w:sz="12" w:space="0" w:color="EFEFEF"/>
              <w:left w:val="single" w:sz="12" w:space="0" w:color="FFFFFF"/>
              <w:bottom w:val="single" w:sz="12" w:space="0" w:color="EFEFEF"/>
              <w:right w:val="single" w:sz="12" w:space="0" w:color="FFFFFF"/>
            </w:tcBorders>
            <w:shd w:val="clear" w:color="auto" w:fill="FFFFFF"/>
            <w:tcMar>
              <w:top w:w="283" w:type="dxa"/>
              <w:left w:w="283" w:type="dxa"/>
              <w:bottom w:w="283" w:type="dxa"/>
              <w:right w:w="283" w:type="dxa"/>
            </w:tcMar>
            <w:vAlign w:val="center"/>
          </w:tcPr>
          <w:p w14:paraId="0000003B" w14:textId="77777777" w:rsidR="000F06A0" w:rsidRDefault="00CA4F74">
            <w:pPr>
              <w:spacing w:line="240" w:lineRule="auto"/>
            </w:pPr>
            <w:r>
              <w:t>1</w:t>
            </w:r>
          </w:p>
        </w:tc>
        <w:tc>
          <w:tcPr>
            <w:tcW w:w="1800" w:type="dxa"/>
            <w:tcBorders>
              <w:top w:val="single" w:sz="12" w:space="0" w:color="EFEFEF"/>
              <w:left w:val="single" w:sz="12" w:space="0" w:color="FFFFFF"/>
              <w:bottom w:val="single" w:sz="12" w:space="0" w:color="EFEFEF"/>
              <w:right w:val="single" w:sz="12" w:space="0" w:color="FFFFFF"/>
            </w:tcBorders>
            <w:shd w:val="clear" w:color="auto" w:fill="FFFFFF"/>
            <w:tcMar>
              <w:top w:w="283" w:type="dxa"/>
              <w:left w:w="283" w:type="dxa"/>
              <w:bottom w:w="283" w:type="dxa"/>
              <w:right w:w="283" w:type="dxa"/>
            </w:tcMar>
            <w:vAlign w:val="center"/>
          </w:tcPr>
          <w:p w14:paraId="0000003C" w14:textId="77777777" w:rsidR="000F06A0" w:rsidRDefault="00CA4F74">
            <w:pPr>
              <w:spacing w:line="240" w:lineRule="auto"/>
            </w:pPr>
            <w:r>
              <w:t>$0.00</w:t>
            </w:r>
          </w:p>
        </w:tc>
      </w:tr>
      <w:tr w:rsidR="000F06A0" w14:paraId="6E36935A" w14:textId="77777777">
        <w:tc>
          <w:tcPr>
            <w:tcW w:w="4875" w:type="dxa"/>
            <w:tcBorders>
              <w:top w:val="single" w:sz="12" w:space="0" w:color="EFEFEF"/>
              <w:left w:val="single" w:sz="12" w:space="0" w:color="FFFFFF"/>
              <w:bottom w:val="single" w:sz="12" w:space="0" w:color="EFEFEF"/>
              <w:right w:val="single" w:sz="12" w:space="0" w:color="FFFFFF"/>
            </w:tcBorders>
            <w:shd w:val="clear" w:color="auto" w:fill="FFFFFF"/>
            <w:tcMar>
              <w:top w:w="283" w:type="dxa"/>
              <w:left w:w="283" w:type="dxa"/>
              <w:bottom w:w="283" w:type="dxa"/>
              <w:right w:w="283" w:type="dxa"/>
            </w:tcMar>
            <w:vAlign w:val="center"/>
          </w:tcPr>
          <w:p w14:paraId="0000003D" w14:textId="77777777" w:rsidR="000F06A0" w:rsidRDefault="00CA4F74">
            <w:pPr>
              <w:spacing w:line="276" w:lineRule="auto"/>
              <w:rPr>
                <w:b/>
                <w:color w:val="353B48"/>
              </w:rPr>
            </w:pPr>
            <w:r>
              <w:rPr>
                <w:b/>
                <w:color w:val="353B48"/>
              </w:rPr>
              <w:t>Front-end Development</w:t>
            </w:r>
          </w:p>
        </w:tc>
        <w:tc>
          <w:tcPr>
            <w:tcW w:w="1514" w:type="dxa"/>
            <w:tcBorders>
              <w:top w:val="single" w:sz="12" w:space="0" w:color="EFEFEF"/>
              <w:left w:val="single" w:sz="12" w:space="0" w:color="FFFFFF"/>
              <w:bottom w:val="single" w:sz="12" w:space="0" w:color="EFEFEF"/>
              <w:right w:val="single" w:sz="12" w:space="0" w:color="FFFFFF"/>
            </w:tcBorders>
            <w:shd w:val="clear" w:color="auto" w:fill="FFFFFF"/>
            <w:tcMar>
              <w:top w:w="283" w:type="dxa"/>
              <w:left w:w="283" w:type="dxa"/>
              <w:bottom w:w="283" w:type="dxa"/>
              <w:right w:w="283" w:type="dxa"/>
            </w:tcMar>
            <w:vAlign w:val="center"/>
          </w:tcPr>
          <w:p w14:paraId="0000003E" w14:textId="77777777" w:rsidR="000F06A0" w:rsidRDefault="00CA4F74">
            <w:pPr>
              <w:spacing w:line="240" w:lineRule="auto"/>
            </w:pPr>
            <w:r>
              <w:t>$0.00</w:t>
            </w:r>
          </w:p>
        </w:tc>
        <w:tc>
          <w:tcPr>
            <w:tcW w:w="1170" w:type="dxa"/>
            <w:tcBorders>
              <w:top w:val="single" w:sz="12" w:space="0" w:color="EFEFEF"/>
              <w:left w:val="single" w:sz="12" w:space="0" w:color="FFFFFF"/>
              <w:bottom w:val="single" w:sz="12" w:space="0" w:color="EFEFEF"/>
              <w:right w:val="single" w:sz="12" w:space="0" w:color="FFFFFF"/>
            </w:tcBorders>
            <w:shd w:val="clear" w:color="auto" w:fill="FFFFFF"/>
            <w:tcMar>
              <w:top w:w="283" w:type="dxa"/>
              <w:left w:w="283" w:type="dxa"/>
              <w:bottom w:w="283" w:type="dxa"/>
              <w:right w:w="283" w:type="dxa"/>
            </w:tcMar>
            <w:vAlign w:val="center"/>
          </w:tcPr>
          <w:p w14:paraId="0000003F" w14:textId="77777777" w:rsidR="000F06A0" w:rsidRDefault="00CA4F74">
            <w:pPr>
              <w:spacing w:line="240" w:lineRule="auto"/>
            </w:pPr>
            <w:r>
              <w:t>1</w:t>
            </w:r>
          </w:p>
        </w:tc>
        <w:tc>
          <w:tcPr>
            <w:tcW w:w="1800" w:type="dxa"/>
            <w:tcBorders>
              <w:top w:val="single" w:sz="12" w:space="0" w:color="EFEFEF"/>
              <w:left w:val="single" w:sz="12" w:space="0" w:color="FFFFFF"/>
              <w:bottom w:val="single" w:sz="12" w:space="0" w:color="EFEFEF"/>
              <w:right w:val="single" w:sz="12" w:space="0" w:color="FFFFFF"/>
            </w:tcBorders>
            <w:shd w:val="clear" w:color="auto" w:fill="FFFFFF"/>
            <w:tcMar>
              <w:top w:w="283" w:type="dxa"/>
              <w:left w:w="283" w:type="dxa"/>
              <w:bottom w:w="283" w:type="dxa"/>
              <w:right w:w="283" w:type="dxa"/>
            </w:tcMar>
            <w:vAlign w:val="center"/>
          </w:tcPr>
          <w:p w14:paraId="00000040" w14:textId="77777777" w:rsidR="000F06A0" w:rsidRDefault="00CA4F74">
            <w:pPr>
              <w:spacing w:line="240" w:lineRule="auto"/>
            </w:pPr>
            <w:r>
              <w:t>$0.00</w:t>
            </w:r>
          </w:p>
        </w:tc>
      </w:tr>
      <w:tr w:rsidR="000F06A0" w14:paraId="3EBFD549" w14:textId="77777777">
        <w:tc>
          <w:tcPr>
            <w:tcW w:w="4875" w:type="dxa"/>
            <w:tcBorders>
              <w:top w:val="single" w:sz="12" w:space="0" w:color="EFEFEF"/>
              <w:left w:val="single" w:sz="12" w:space="0" w:color="FFFFFF"/>
              <w:bottom w:val="single" w:sz="12" w:space="0" w:color="EFEFEF"/>
              <w:right w:val="single" w:sz="12" w:space="0" w:color="FFFFFF"/>
            </w:tcBorders>
            <w:shd w:val="clear" w:color="auto" w:fill="FFFFFF"/>
            <w:tcMar>
              <w:top w:w="283" w:type="dxa"/>
              <w:left w:w="283" w:type="dxa"/>
              <w:bottom w:w="283" w:type="dxa"/>
              <w:right w:w="283" w:type="dxa"/>
            </w:tcMar>
            <w:vAlign w:val="center"/>
          </w:tcPr>
          <w:p w14:paraId="00000041" w14:textId="77777777" w:rsidR="000F06A0" w:rsidRDefault="00CA4F74">
            <w:pPr>
              <w:spacing w:line="276" w:lineRule="auto"/>
              <w:rPr>
                <w:b/>
                <w:color w:val="353B48"/>
              </w:rPr>
            </w:pPr>
            <w:r>
              <w:rPr>
                <w:b/>
                <w:color w:val="353B48"/>
              </w:rPr>
              <w:t>WordPress Integration</w:t>
            </w:r>
          </w:p>
        </w:tc>
        <w:tc>
          <w:tcPr>
            <w:tcW w:w="1514" w:type="dxa"/>
            <w:tcBorders>
              <w:top w:val="single" w:sz="12" w:space="0" w:color="EFEFEF"/>
              <w:left w:val="single" w:sz="12" w:space="0" w:color="FFFFFF"/>
              <w:bottom w:val="single" w:sz="12" w:space="0" w:color="EFEFEF"/>
              <w:right w:val="single" w:sz="12" w:space="0" w:color="FFFFFF"/>
            </w:tcBorders>
            <w:shd w:val="clear" w:color="auto" w:fill="FFFFFF"/>
            <w:tcMar>
              <w:top w:w="283" w:type="dxa"/>
              <w:left w:w="283" w:type="dxa"/>
              <w:bottom w:w="283" w:type="dxa"/>
              <w:right w:w="283" w:type="dxa"/>
            </w:tcMar>
            <w:vAlign w:val="center"/>
          </w:tcPr>
          <w:p w14:paraId="00000042" w14:textId="77777777" w:rsidR="000F06A0" w:rsidRDefault="00CA4F74">
            <w:pPr>
              <w:spacing w:line="240" w:lineRule="auto"/>
            </w:pPr>
            <w:r>
              <w:t>$0.00</w:t>
            </w:r>
          </w:p>
        </w:tc>
        <w:tc>
          <w:tcPr>
            <w:tcW w:w="1170" w:type="dxa"/>
            <w:tcBorders>
              <w:top w:val="single" w:sz="12" w:space="0" w:color="EFEFEF"/>
              <w:left w:val="single" w:sz="12" w:space="0" w:color="FFFFFF"/>
              <w:bottom w:val="single" w:sz="12" w:space="0" w:color="EFEFEF"/>
              <w:right w:val="single" w:sz="12" w:space="0" w:color="FFFFFF"/>
            </w:tcBorders>
            <w:shd w:val="clear" w:color="auto" w:fill="FFFFFF"/>
            <w:tcMar>
              <w:top w:w="283" w:type="dxa"/>
              <w:left w:w="283" w:type="dxa"/>
              <w:bottom w:w="283" w:type="dxa"/>
              <w:right w:w="283" w:type="dxa"/>
            </w:tcMar>
            <w:vAlign w:val="center"/>
          </w:tcPr>
          <w:p w14:paraId="00000043" w14:textId="77777777" w:rsidR="000F06A0" w:rsidRDefault="00CA4F74">
            <w:pPr>
              <w:spacing w:line="240" w:lineRule="auto"/>
            </w:pPr>
            <w:r>
              <w:t>1</w:t>
            </w:r>
          </w:p>
        </w:tc>
        <w:tc>
          <w:tcPr>
            <w:tcW w:w="1800" w:type="dxa"/>
            <w:tcBorders>
              <w:top w:val="single" w:sz="12" w:space="0" w:color="EFEFEF"/>
              <w:left w:val="single" w:sz="12" w:space="0" w:color="FFFFFF"/>
              <w:bottom w:val="single" w:sz="12" w:space="0" w:color="EFEFEF"/>
              <w:right w:val="single" w:sz="12" w:space="0" w:color="FFFFFF"/>
            </w:tcBorders>
            <w:shd w:val="clear" w:color="auto" w:fill="FFFFFF"/>
            <w:tcMar>
              <w:top w:w="283" w:type="dxa"/>
              <w:left w:w="283" w:type="dxa"/>
              <w:bottom w:w="283" w:type="dxa"/>
              <w:right w:w="283" w:type="dxa"/>
            </w:tcMar>
            <w:vAlign w:val="center"/>
          </w:tcPr>
          <w:p w14:paraId="00000044" w14:textId="77777777" w:rsidR="000F06A0" w:rsidRDefault="00CA4F74">
            <w:pPr>
              <w:spacing w:line="240" w:lineRule="auto"/>
            </w:pPr>
            <w:r>
              <w:t>$0.00</w:t>
            </w:r>
          </w:p>
        </w:tc>
      </w:tr>
      <w:tr w:rsidR="000F06A0" w14:paraId="60663972" w14:textId="77777777">
        <w:tc>
          <w:tcPr>
            <w:tcW w:w="4875" w:type="dxa"/>
            <w:tcBorders>
              <w:top w:val="single" w:sz="12" w:space="0" w:color="EFEFEF"/>
              <w:left w:val="single" w:sz="12" w:space="0" w:color="FFFFFF"/>
              <w:bottom w:val="single" w:sz="18" w:space="0" w:color="EFEFEF"/>
              <w:right w:val="single" w:sz="12" w:space="0" w:color="FFFFFF"/>
            </w:tcBorders>
            <w:shd w:val="clear" w:color="auto" w:fill="FFFFFF"/>
            <w:tcMar>
              <w:top w:w="283" w:type="dxa"/>
              <w:left w:w="283" w:type="dxa"/>
              <w:bottom w:w="283" w:type="dxa"/>
              <w:right w:w="283" w:type="dxa"/>
            </w:tcMar>
            <w:vAlign w:val="center"/>
          </w:tcPr>
          <w:p w14:paraId="00000045" w14:textId="77777777" w:rsidR="000F06A0" w:rsidRDefault="00CA4F74">
            <w:pPr>
              <w:spacing w:line="276" w:lineRule="auto"/>
              <w:rPr>
                <w:b/>
                <w:color w:val="353B48"/>
              </w:rPr>
            </w:pPr>
            <w:r>
              <w:rPr>
                <w:b/>
                <w:color w:val="353B48"/>
              </w:rPr>
              <w:t>Admin Panel Training</w:t>
            </w:r>
            <w:r>
              <w:rPr>
                <w:b/>
                <w:color w:val="353B48"/>
              </w:rPr>
              <w:tab/>
            </w:r>
          </w:p>
        </w:tc>
        <w:tc>
          <w:tcPr>
            <w:tcW w:w="1514" w:type="dxa"/>
            <w:tcBorders>
              <w:top w:val="single" w:sz="12" w:space="0" w:color="EFEFEF"/>
              <w:left w:val="single" w:sz="12" w:space="0" w:color="FFFFFF"/>
              <w:bottom w:val="single" w:sz="18" w:space="0" w:color="EFEFEF"/>
              <w:right w:val="single" w:sz="12" w:space="0" w:color="FFFFFF"/>
            </w:tcBorders>
            <w:shd w:val="clear" w:color="auto" w:fill="FFFFFF"/>
            <w:tcMar>
              <w:top w:w="283" w:type="dxa"/>
              <w:left w:w="283" w:type="dxa"/>
              <w:bottom w:w="283" w:type="dxa"/>
              <w:right w:w="283" w:type="dxa"/>
            </w:tcMar>
            <w:vAlign w:val="center"/>
          </w:tcPr>
          <w:p w14:paraId="00000046" w14:textId="77777777" w:rsidR="000F06A0" w:rsidRDefault="00CA4F74">
            <w:pPr>
              <w:spacing w:line="240" w:lineRule="auto"/>
            </w:pPr>
            <w:r>
              <w:t>$0.00</w:t>
            </w:r>
          </w:p>
        </w:tc>
        <w:tc>
          <w:tcPr>
            <w:tcW w:w="1170" w:type="dxa"/>
            <w:tcBorders>
              <w:top w:val="single" w:sz="12" w:space="0" w:color="EFEFEF"/>
              <w:left w:val="single" w:sz="12" w:space="0" w:color="FFFFFF"/>
              <w:bottom w:val="single" w:sz="18" w:space="0" w:color="EFEFEF"/>
              <w:right w:val="single" w:sz="12" w:space="0" w:color="FFFFFF"/>
            </w:tcBorders>
            <w:shd w:val="clear" w:color="auto" w:fill="FFFFFF"/>
            <w:tcMar>
              <w:top w:w="283" w:type="dxa"/>
              <w:left w:w="283" w:type="dxa"/>
              <w:bottom w:w="283" w:type="dxa"/>
              <w:right w:w="283" w:type="dxa"/>
            </w:tcMar>
            <w:vAlign w:val="center"/>
          </w:tcPr>
          <w:p w14:paraId="00000047" w14:textId="77777777" w:rsidR="000F06A0" w:rsidRDefault="00CA4F74">
            <w:pPr>
              <w:spacing w:line="240" w:lineRule="auto"/>
            </w:pPr>
            <w:r>
              <w:t>1</w:t>
            </w:r>
          </w:p>
        </w:tc>
        <w:tc>
          <w:tcPr>
            <w:tcW w:w="1800" w:type="dxa"/>
            <w:tcBorders>
              <w:top w:val="single" w:sz="12" w:space="0" w:color="EFEFEF"/>
              <w:left w:val="single" w:sz="12" w:space="0" w:color="FFFFFF"/>
              <w:bottom w:val="single" w:sz="18" w:space="0" w:color="EFEFEF"/>
              <w:right w:val="single" w:sz="12" w:space="0" w:color="FFFFFF"/>
            </w:tcBorders>
            <w:shd w:val="clear" w:color="auto" w:fill="FFFFFF"/>
            <w:tcMar>
              <w:top w:w="283" w:type="dxa"/>
              <w:left w:w="283" w:type="dxa"/>
              <w:bottom w:w="283" w:type="dxa"/>
              <w:right w:w="283" w:type="dxa"/>
            </w:tcMar>
            <w:vAlign w:val="center"/>
          </w:tcPr>
          <w:p w14:paraId="00000048" w14:textId="77777777" w:rsidR="000F06A0" w:rsidRDefault="00CA4F74">
            <w:pPr>
              <w:spacing w:line="240" w:lineRule="auto"/>
            </w:pPr>
            <w:r>
              <w:t>$0.00</w:t>
            </w:r>
          </w:p>
        </w:tc>
      </w:tr>
      <w:tr w:rsidR="000F06A0" w14:paraId="4CB6A1C8" w14:textId="77777777">
        <w:trPr>
          <w:trHeight w:val="1133"/>
        </w:trPr>
        <w:tc>
          <w:tcPr>
            <w:tcW w:w="7559" w:type="dxa"/>
            <w:gridSpan w:val="3"/>
            <w:tcBorders>
              <w:top w:val="single" w:sz="18" w:space="0" w:color="EFEFEF"/>
              <w:left w:val="single" w:sz="12" w:space="0" w:color="FFFFFF"/>
              <w:bottom w:val="single" w:sz="12" w:space="0" w:color="FFFFFF"/>
              <w:right w:val="single" w:sz="12" w:space="0" w:color="FFFFFF"/>
            </w:tcBorders>
            <w:shd w:val="clear" w:color="auto" w:fill="F3F3F3"/>
            <w:tcMar>
              <w:top w:w="283" w:type="dxa"/>
              <w:left w:w="283" w:type="dxa"/>
              <w:bottom w:w="283" w:type="dxa"/>
              <w:right w:w="283" w:type="dxa"/>
            </w:tcMar>
            <w:vAlign w:val="center"/>
          </w:tcPr>
          <w:p w14:paraId="00000049" w14:textId="77777777" w:rsidR="000F06A0" w:rsidRDefault="00CA4F74">
            <w:pPr>
              <w:spacing w:line="240" w:lineRule="auto"/>
              <w:jc w:val="right"/>
              <w:rPr>
                <w:color w:val="353B48"/>
              </w:rPr>
            </w:pPr>
            <w:r>
              <w:rPr>
                <w:color w:val="353B48"/>
              </w:rPr>
              <w:t>Subtotal:</w:t>
            </w:r>
          </w:p>
          <w:p w14:paraId="0000004A" w14:textId="77777777" w:rsidR="000F06A0" w:rsidRDefault="000F06A0">
            <w:pPr>
              <w:spacing w:line="240" w:lineRule="auto"/>
              <w:jc w:val="right"/>
              <w:rPr>
                <w:color w:val="353B48"/>
              </w:rPr>
            </w:pPr>
          </w:p>
          <w:p w14:paraId="0000004B" w14:textId="77777777" w:rsidR="000F06A0" w:rsidRDefault="00CA4F74">
            <w:pPr>
              <w:spacing w:line="240" w:lineRule="auto"/>
              <w:jc w:val="right"/>
              <w:rPr>
                <w:color w:val="353B48"/>
              </w:rPr>
            </w:pPr>
            <w:r>
              <w:rPr>
                <w:color w:val="353B48"/>
              </w:rPr>
              <w:t>Government Tax 10%:</w:t>
            </w:r>
          </w:p>
          <w:p w14:paraId="0000004C" w14:textId="77777777" w:rsidR="000F06A0" w:rsidRDefault="000F06A0">
            <w:pPr>
              <w:spacing w:line="240" w:lineRule="auto"/>
              <w:jc w:val="right"/>
              <w:rPr>
                <w:color w:val="353B48"/>
              </w:rPr>
            </w:pPr>
          </w:p>
          <w:p w14:paraId="0000004D" w14:textId="77777777" w:rsidR="000F06A0" w:rsidRDefault="00CA4F74">
            <w:pPr>
              <w:spacing w:line="240" w:lineRule="auto"/>
              <w:jc w:val="right"/>
              <w:rPr>
                <w:b/>
                <w:color w:val="353B48"/>
              </w:rPr>
            </w:pPr>
            <w:r>
              <w:rPr>
                <w:b/>
                <w:color w:val="353B48"/>
              </w:rPr>
              <w:t>Total:</w:t>
            </w:r>
          </w:p>
        </w:tc>
        <w:tc>
          <w:tcPr>
            <w:tcW w:w="1800" w:type="dxa"/>
            <w:tcBorders>
              <w:top w:val="single" w:sz="18" w:space="0" w:color="EFEFEF"/>
              <w:left w:val="single" w:sz="12" w:space="0" w:color="FFFFFF"/>
              <w:bottom w:val="single" w:sz="12" w:space="0" w:color="FFFFFF"/>
              <w:right w:val="single" w:sz="12" w:space="0" w:color="FFFFFF"/>
            </w:tcBorders>
            <w:shd w:val="clear" w:color="auto" w:fill="F3F3F3"/>
            <w:tcMar>
              <w:top w:w="283" w:type="dxa"/>
              <w:left w:w="283" w:type="dxa"/>
              <w:bottom w:w="283" w:type="dxa"/>
              <w:right w:w="283" w:type="dxa"/>
            </w:tcMar>
            <w:vAlign w:val="center"/>
          </w:tcPr>
          <w:p w14:paraId="00000050" w14:textId="77777777" w:rsidR="000F06A0" w:rsidRDefault="00CA4F74">
            <w:pPr>
              <w:spacing w:line="240" w:lineRule="auto"/>
            </w:pPr>
            <w:r>
              <w:t>$00.00</w:t>
            </w:r>
          </w:p>
          <w:p w14:paraId="00000051" w14:textId="77777777" w:rsidR="000F06A0" w:rsidRDefault="000F06A0">
            <w:pPr>
              <w:spacing w:line="240" w:lineRule="auto"/>
            </w:pPr>
          </w:p>
          <w:p w14:paraId="00000052" w14:textId="77777777" w:rsidR="000F06A0" w:rsidRDefault="00CA4F74">
            <w:pPr>
              <w:spacing w:line="240" w:lineRule="auto"/>
            </w:pPr>
            <w:r>
              <w:t>$0.00</w:t>
            </w:r>
          </w:p>
          <w:p w14:paraId="00000053" w14:textId="77777777" w:rsidR="000F06A0" w:rsidRDefault="000F06A0">
            <w:pPr>
              <w:spacing w:line="240" w:lineRule="auto"/>
            </w:pPr>
          </w:p>
          <w:p w14:paraId="00000054" w14:textId="77777777" w:rsidR="000F06A0" w:rsidRDefault="00CA4F74">
            <w:pPr>
              <w:spacing w:line="240" w:lineRule="auto"/>
              <w:rPr>
                <w:b/>
              </w:rPr>
            </w:pPr>
            <w:r>
              <w:rPr>
                <w:b/>
              </w:rPr>
              <w:t>$0.00</w:t>
            </w:r>
          </w:p>
        </w:tc>
      </w:tr>
    </w:tbl>
    <w:p w14:paraId="00000055" w14:textId="77777777" w:rsidR="000F06A0" w:rsidRDefault="00CA4F74">
      <w:r>
        <w:br w:type="page"/>
      </w:r>
    </w:p>
    <w:p w14:paraId="00000056" w14:textId="77777777" w:rsidR="000F06A0" w:rsidRDefault="00CA4F74">
      <w:pPr>
        <w:pStyle w:val="Heading1"/>
      </w:pPr>
      <w:bookmarkStart w:id="4" w:name="_6mlj2bx6xasf" w:colFirst="0" w:colLast="0"/>
      <w:bookmarkEnd w:id="4"/>
      <w:r>
        <w:lastRenderedPageBreak/>
        <w:t>Payment, NDA &amp; Signatures</w:t>
      </w:r>
    </w:p>
    <w:p w14:paraId="00000057" w14:textId="77777777" w:rsidR="000F06A0" w:rsidRDefault="000F06A0"/>
    <w:p w14:paraId="00000058" w14:textId="77777777" w:rsidR="000F06A0" w:rsidRDefault="00CA4F74">
      <w:r>
        <w:t xml:space="preserve">We work with a 50% upfront payment before the project is started and another 50% payment upon project completion. The payment term of our accounting team is NET30. For larger-scale projects like yours, we accept only bank wire transfers. </w:t>
      </w:r>
    </w:p>
    <w:p w14:paraId="00000059" w14:textId="77777777" w:rsidR="000F06A0" w:rsidRDefault="000F06A0"/>
    <w:p w14:paraId="0000005A" w14:textId="77777777" w:rsidR="000F06A0" w:rsidRDefault="00CA4F74">
      <w:r>
        <w:t xml:space="preserve">Any information </w:t>
      </w:r>
      <w:r>
        <w:t xml:space="preserve">shared during the work process will be considered confidential information. No such information should be shared with third parties, not related to the project development. </w:t>
      </w:r>
    </w:p>
    <w:p w14:paraId="0000005B" w14:textId="77777777" w:rsidR="000F06A0" w:rsidRDefault="000F06A0"/>
    <w:p w14:paraId="0000005C" w14:textId="77777777" w:rsidR="000F06A0" w:rsidRDefault="00CA4F74">
      <w:r>
        <w:t>By signing this Proposal you commit to working on this project with [Agency Name]</w:t>
      </w:r>
      <w:r>
        <w:t xml:space="preserve"> and we'll start the first round of consultations as soon as the upfront payment is received.</w:t>
      </w:r>
    </w:p>
    <w:p w14:paraId="0000005D" w14:textId="77777777" w:rsidR="000F06A0" w:rsidRDefault="000F06A0"/>
    <w:p w14:paraId="0000005E" w14:textId="77777777" w:rsidR="000F06A0" w:rsidRDefault="000F06A0"/>
    <w:p w14:paraId="0000005F" w14:textId="77777777" w:rsidR="000F06A0" w:rsidRDefault="000F06A0">
      <w:pPr>
        <w:rPr>
          <w:sz w:val="22"/>
          <w:szCs w:val="22"/>
        </w:rPr>
      </w:pPr>
    </w:p>
    <w:tbl>
      <w:tblPr>
        <w:tblStyle w:val="a2"/>
        <w:tblW w:w="9360" w:type="dxa"/>
        <w:tblLayout w:type="fixed"/>
        <w:tblLook w:val="0600" w:firstRow="0" w:lastRow="0" w:firstColumn="0" w:lastColumn="0" w:noHBand="1" w:noVBand="1"/>
      </w:tblPr>
      <w:tblGrid>
        <w:gridCol w:w="4680"/>
        <w:gridCol w:w="4680"/>
      </w:tblGrid>
      <w:tr w:rsidR="000F06A0" w14:paraId="1569478E" w14:textId="77777777">
        <w:tc>
          <w:tcPr>
            <w:tcW w:w="4680" w:type="dxa"/>
            <w:shd w:val="clear" w:color="auto" w:fill="auto"/>
            <w:tcMar>
              <w:top w:w="100" w:type="dxa"/>
              <w:left w:w="100" w:type="dxa"/>
              <w:bottom w:w="100" w:type="dxa"/>
              <w:right w:w="100" w:type="dxa"/>
            </w:tcMar>
          </w:tcPr>
          <w:p w14:paraId="00000060" w14:textId="77777777" w:rsidR="000F06A0" w:rsidRDefault="00CA4F74">
            <w:pPr>
              <w:widowControl w:val="0"/>
              <w:spacing w:line="240" w:lineRule="auto"/>
              <w:rPr>
                <w:sz w:val="22"/>
                <w:szCs w:val="22"/>
              </w:rPr>
            </w:pPr>
            <w:r>
              <w:rPr>
                <w:sz w:val="22"/>
                <w:szCs w:val="22"/>
              </w:rPr>
              <w:t>[Client Company]</w:t>
            </w:r>
          </w:p>
          <w:p w14:paraId="00000061" w14:textId="77777777" w:rsidR="000F06A0" w:rsidRDefault="000F06A0">
            <w:pPr>
              <w:widowControl w:val="0"/>
              <w:spacing w:line="240" w:lineRule="auto"/>
              <w:rPr>
                <w:sz w:val="22"/>
                <w:szCs w:val="22"/>
              </w:rPr>
            </w:pPr>
          </w:p>
          <w:p w14:paraId="00000062" w14:textId="77777777" w:rsidR="000F06A0" w:rsidRDefault="00CA4F74">
            <w:pPr>
              <w:widowControl w:val="0"/>
              <w:spacing w:line="240" w:lineRule="auto"/>
              <w:rPr>
                <w:sz w:val="22"/>
                <w:szCs w:val="22"/>
              </w:rPr>
            </w:pPr>
            <w:r>
              <w:rPr>
                <w:noProof/>
                <w:sz w:val="22"/>
                <w:szCs w:val="22"/>
              </w:rPr>
              <w:drawing>
                <wp:inline distT="114300" distB="114300" distL="114300" distR="114300">
                  <wp:extent cx="2095500" cy="69532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095500" cy="695325"/>
                          </a:xfrm>
                          <a:prstGeom prst="rect">
                            <a:avLst/>
                          </a:prstGeom>
                          <a:ln/>
                        </pic:spPr>
                      </pic:pic>
                    </a:graphicData>
                  </a:graphic>
                </wp:inline>
              </w:drawing>
            </w:r>
          </w:p>
          <w:p w14:paraId="00000063" w14:textId="77777777" w:rsidR="000F06A0" w:rsidRDefault="000F06A0">
            <w:pPr>
              <w:widowControl w:val="0"/>
              <w:spacing w:line="240" w:lineRule="auto"/>
              <w:rPr>
                <w:sz w:val="22"/>
                <w:szCs w:val="22"/>
              </w:rPr>
            </w:pPr>
          </w:p>
          <w:p w14:paraId="00000064" w14:textId="77777777" w:rsidR="000F06A0" w:rsidRDefault="00CA4F74">
            <w:pPr>
              <w:widowControl w:val="0"/>
              <w:spacing w:line="240" w:lineRule="auto"/>
              <w:rPr>
                <w:sz w:val="22"/>
                <w:szCs w:val="22"/>
              </w:rPr>
            </w:pPr>
            <w:r>
              <w:rPr>
                <w:sz w:val="22"/>
                <w:szCs w:val="22"/>
              </w:rPr>
              <w:t>11 Jan 2022</w:t>
            </w:r>
          </w:p>
          <w:p w14:paraId="00000065" w14:textId="77777777" w:rsidR="000F06A0" w:rsidRDefault="000F06A0">
            <w:pPr>
              <w:widowControl w:val="0"/>
              <w:spacing w:line="240" w:lineRule="auto"/>
              <w:rPr>
                <w:sz w:val="22"/>
                <w:szCs w:val="22"/>
              </w:rPr>
            </w:pPr>
          </w:p>
          <w:p w14:paraId="00000066" w14:textId="77777777" w:rsidR="000F06A0" w:rsidRDefault="00CA4F74">
            <w:pPr>
              <w:widowControl w:val="0"/>
              <w:spacing w:line="240" w:lineRule="auto"/>
              <w:rPr>
                <w:sz w:val="22"/>
                <w:szCs w:val="22"/>
              </w:rPr>
            </w:pPr>
            <w:r>
              <w:rPr>
                <w:sz w:val="22"/>
                <w:szCs w:val="22"/>
              </w:rPr>
              <w:t>[Sender Name]</w:t>
            </w:r>
          </w:p>
          <w:p w14:paraId="00000067" w14:textId="77777777" w:rsidR="000F06A0" w:rsidRDefault="000F06A0">
            <w:pPr>
              <w:widowControl w:val="0"/>
              <w:spacing w:line="240" w:lineRule="auto"/>
              <w:rPr>
                <w:sz w:val="22"/>
                <w:szCs w:val="22"/>
              </w:rPr>
            </w:pPr>
          </w:p>
          <w:p w14:paraId="00000068" w14:textId="77777777" w:rsidR="000F06A0" w:rsidRDefault="000F06A0">
            <w:pPr>
              <w:widowControl w:val="0"/>
              <w:spacing w:line="240" w:lineRule="auto"/>
              <w:rPr>
                <w:sz w:val="22"/>
                <w:szCs w:val="22"/>
              </w:rPr>
            </w:pPr>
          </w:p>
        </w:tc>
        <w:tc>
          <w:tcPr>
            <w:tcW w:w="4680" w:type="dxa"/>
            <w:shd w:val="clear" w:color="auto" w:fill="auto"/>
            <w:tcMar>
              <w:top w:w="100" w:type="dxa"/>
              <w:left w:w="100" w:type="dxa"/>
              <w:bottom w:w="100" w:type="dxa"/>
              <w:right w:w="100" w:type="dxa"/>
            </w:tcMar>
          </w:tcPr>
          <w:p w14:paraId="00000069" w14:textId="77777777" w:rsidR="000F06A0" w:rsidRDefault="00CA4F74">
            <w:pPr>
              <w:widowControl w:val="0"/>
              <w:spacing w:line="240" w:lineRule="auto"/>
              <w:rPr>
                <w:sz w:val="22"/>
                <w:szCs w:val="22"/>
              </w:rPr>
            </w:pPr>
            <w:r>
              <w:rPr>
                <w:sz w:val="22"/>
                <w:szCs w:val="22"/>
              </w:rPr>
              <w:t>[Client Company]</w:t>
            </w:r>
          </w:p>
          <w:p w14:paraId="0000006A" w14:textId="77777777" w:rsidR="000F06A0" w:rsidRDefault="000F06A0">
            <w:pPr>
              <w:widowControl w:val="0"/>
              <w:spacing w:line="240" w:lineRule="auto"/>
              <w:rPr>
                <w:sz w:val="22"/>
                <w:szCs w:val="22"/>
              </w:rPr>
            </w:pPr>
          </w:p>
          <w:p w14:paraId="0000006B" w14:textId="77777777" w:rsidR="000F06A0" w:rsidRDefault="00CA4F74">
            <w:pPr>
              <w:widowControl w:val="0"/>
              <w:spacing w:line="240" w:lineRule="auto"/>
              <w:rPr>
                <w:sz w:val="22"/>
                <w:szCs w:val="22"/>
              </w:rPr>
            </w:pPr>
            <w:r>
              <w:rPr>
                <w:noProof/>
                <w:sz w:val="22"/>
                <w:szCs w:val="22"/>
              </w:rPr>
              <w:drawing>
                <wp:inline distT="114300" distB="114300" distL="114300" distR="114300">
                  <wp:extent cx="2028825" cy="69532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2028825" cy="695325"/>
                          </a:xfrm>
                          <a:prstGeom prst="rect">
                            <a:avLst/>
                          </a:prstGeom>
                          <a:ln/>
                        </pic:spPr>
                      </pic:pic>
                    </a:graphicData>
                  </a:graphic>
                </wp:inline>
              </w:drawing>
            </w:r>
          </w:p>
          <w:p w14:paraId="0000006C" w14:textId="77777777" w:rsidR="000F06A0" w:rsidRDefault="000F06A0">
            <w:pPr>
              <w:widowControl w:val="0"/>
              <w:spacing w:line="240" w:lineRule="auto"/>
              <w:rPr>
                <w:sz w:val="22"/>
                <w:szCs w:val="22"/>
              </w:rPr>
            </w:pPr>
          </w:p>
          <w:p w14:paraId="0000006D" w14:textId="77777777" w:rsidR="000F06A0" w:rsidRDefault="00CA4F74">
            <w:pPr>
              <w:widowControl w:val="0"/>
              <w:spacing w:line="240" w:lineRule="auto"/>
              <w:rPr>
                <w:sz w:val="22"/>
                <w:szCs w:val="22"/>
              </w:rPr>
            </w:pPr>
            <w:r>
              <w:rPr>
                <w:sz w:val="22"/>
                <w:szCs w:val="22"/>
              </w:rPr>
              <w:t>11 Jan 2022</w:t>
            </w:r>
          </w:p>
          <w:p w14:paraId="0000006E" w14:textId="77777777" w:rsidR="000F06A0" w:rsidRDefault="000F06A0">
            <w:pPr>
              <w:widowControl w:val="0"/>
              <w:spacing w:line="240" w:lineRule="auto"/>
              <w:rPr>
                <w:sz w:val="22"/>
                <w:szCs w:val="22"/>
              </w:rPr>
            </w:pPr>
          </w:p>
          <w:p w14:paraId="0000006F" w14:textId="77777777" w:rsidR="000F06A0" w:rsidRDefault="00CA4F74">
            <w:pPr>
              <w:widowControl w:val="0"/>
              <w:spacing w:line="240" w:lineRule="auto"/>
              <w:rPr>
                <w:sz w:val="22"/>
                <w:szCs w:val="22"/>
              </w:rPr>
            </w:pPr>
            <w:r>
              <w:rPr>
                <w:sz w:val="22"/>
                <w:szCs w:val="22"/>
              </w:rPr>
              <w:t>[Client Name]</w:t>
            </w:r>
          </w:p>
        </w:tc>
      </w:tr>
    </w:tbl>
    <w:p w14:paraId="00000070" w14:textId="77777777" w:rsidR="000F06A0" w:rsidRDefault="000F06A0"/>
    <w:sectPr w:rsidR="000F06A0">
      <w:headerReference w:type="default" r:id="rId13"/>
      <w:footerReference w:type="default" r:id="rId14"/>
      <w:pgSz w:w="12240" w:h="15840"/>
      <w:pgMar w:top="566" w:right="1440" w:bottom="566"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4EE84" w14:textId="77777777" w:rsidR="00CA4F74" w:rsidRDefault="00CA4F74">
      <w:pPr>
        <w:spacing w:line="240" w:lineRule="auto"/>
      </w:pPr>
      <w:r>
        <w:separator/>
      </w:r>
    </w:p>
  </w:endnote>
  <w:endnote w:type="continuationSeparator" w:id="0">
    <w:p w14:paraId="25193808" w14:textId="77777777" w:rsidR="00CA4F74" w:rsidRDefault="00CA4F7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Poppins">
    <w:panose1 w:val="00000500000000000000"/>
    <w:charset w:val="00"/>
    <w:family w:val="modern"/>
    <w:notTrueType/>
    <w:pitch w:val="variable"/>
    <w:sig w:usb0="00008007" w:usb1="00000000" w:usb2="00000000" w:usb3="00000000" w:csb0="00000093"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71" w14:textId="77777777" w:rsidR="000F06A0" w:rsidRDefault="000F06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17FEE1" w14:textId="77777777" w:rsidR="00CA4F74" w:rsidRDefault="00CA4F74">
      <w:pPr>
        <w:spacing w:line="240" w:lineRule="auto"/>
      </w:pPr>
      <w:r>
        <w:separator/>
      </w:r>
    </w:p>
  </w:footnote>
  <w:footnote w:type="continuationSeparator" w:id="0">
    <w:p w14:paraId="378AA57D" w14:textId="77777777" w:rsidR="00CA4F74" w:rsidRDefault="00CA4F7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72" w14:textId="77777777" w:rsidR="000F06A0" w:rsidRDefault="000F06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0979DD"/>
    <w:multiLevelType w:val="multilevel"/>
    <w:tmpl w:val="A7DC39BC"/>
    <w:lvl w:ilvl="0">
      <w:start w:val="1"/>
      <w:numFmt w:val="bullet"/>
      <w:lvlText w:val="●"/>
      <w:lvlJc w:val="left"/>
      <w:pPr>
        <w:ind w:left="720" w:hanging="360"/>
      </w:pPr>
      <w:rPr>
        <w:rFonts w:ascii="Arial" w:eastAsia="Arial" w:hAnsi="Arial" w:cs="Arial"/>
        <w:b/>
        <w:color w:val="4544B8"/>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06A0"/>
    <w:rsid w:val="000F06A0"/>
    <w:rsid w:val="00887DF4"/>
    <w:rsid w:val="00CA4F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327C7"/>
  <w15:docId w15:val="{5C566EF9-23B3-4C50-936A-15F21F8DB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GB"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line="240" w:lineRule="auto"/>
      <w:outlineLvl w:val="0"/>
    </w:pPr>
    <w:rPr>
      <w:rFonts w:ascii="Poppins" w:eastAsia="Poppins" w:hAnsi="Poppins" w:cs="Poppins"/>
      <w:b/>
      <w:color w:val="4544B8"/>
      <w:sz w:val="64"/>
      <w:szCs w:val="64"/>
    </w:rPr>
  </w:style>
  <w:style w:type="paragraph" w:styleId="Heading2">
    <w:name w:val="heading 2"/>
    <w:basedOn w:val="Normal"/>
    <w:next w:val="Normal"/>
    <w:uiPriority w:val="9"/>
    <w:semiHidden/>
    <w:unhideWhenUsed/>
    <w:qFormat/>
    <w:pPr>
      <w:keepNext/>
      <w:keepLines/>
      <w:spacing w:before="360" w:after="120"/>
      <w:outlineLvl w:val="1"/>
    </w:pPr>
    <w:rPr>
      <w:rFonts w:ascii="Poppins" w:eastAsia="Poppins" w:hAnsi="Poppins" w:cs="Poppins"/>
      <w:b/>
      <w:color w:val="6F66A2"/>
      <w:sz w:val="44"/>
      <w:szCs w:val="44"/>
    </w:rPr>
  </w:style>
  <w:style w:type="paragraph" w:styleId="Heading3">
    <w:name w:val="heading 3"/>
    <w:basedOn w:val="Normal"/>
    <w:next w:val="Normal"/>
    <w:uiPriority w:val="9"/>
    <w:semiHidden/>
    <w:unhideWhenUsed/>
    <w:qFormat/>
    <w:pPr>
      <w:keepNext/>
      <w:keepLines/>
      <w:spacing w:before="320" w:after="80" w:line="276" w:lineRule="auto"/>
      <w:outlineLvl w:val="2"/>
    </w:pPr>
    <w:rPr>
      <w:rFonts w:ascii="Poppins" w:eastAsia="Poppins" w:hAnsi="Poppins" w:cs="Poppins"/>
      <w:b/>
      <w:color w:val="6F66A2"/>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585</Words>
  <Characters>3338</Characters>
  <Application>Microsoft Office Word</Application>
  <DocSecurity>0</DocSecurity>
  <Lines>27</Lines>
  <Paragraphs>7</Paragraphs>
  <ScaleCrop>false</ScaleCrop>
  <Company/>
  <LinksUpToDate>false</LinksUpToDate>
  <CharactersWithSpaces>3916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tsg</cp:lastModifiedBy>
  <cp:revision>2</cp:revision>
  <dcterms:created xsi:type="dcterms:W3CDTF">2022-01-17T14:46:00Z</dcterms:created>
  <dcterms:modified xsi:type="dcterms:W3CDTF">2022-01-17T14:48:00Z</dcterms:modified>
</cp:coreProperties>
</file>